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B92E57"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6E5672" w:rsidP="001F3475">
            <w:pPr>
              <w:tabs>
                <w:tab w:val="left" w:pos="4384"/>
              </w:tabs>
              <w:ind w:left="0" w:right="142" w:firstLine="426"/>
              <w:jc w:val="center"/>
              <w:rPr>
                <w:i/>
                <w:sz w:val="18"/>
                <w:szCs w:val="18"/>
              </w:rPr>
            </w:pPr>
            <w:r>
              <w:rPr>
                <w:i/>
                <w:sz w:val="18"/>
                <w:szCs w:val="18"/>
              </w:rPr>
              <w:t>05</w:t>
            </w:r>
            <w:r w:rsidR="003553C4">
              <w:rPr>
                <w:i/>
                <w:sz w:val="18"/>
                <w:szCs w:val="18"/>
              </w:rPr>
              <w:t xml:space="preserve"> А</w:t>
            </w:r>
            <w:r>
              <w:rPr>
                <w:i/>
                <w:sz w:val="18"/>
                <w:szCs w:val="18"/>
              </w:rPr>
              <w:t xml:space="preserve">преля </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6E5672">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6E5672">
              <w:rPr>
                <w:b/>
                <w:i/>
                <w:sz w:val="18"/>
                <w:szCs w:val="18"/>
              </w:rPr>
              <w:t>11</w:t>
            </w:r>
            <w:bookmarkStart w:id="0" w:name="_GoBack"/>
            <w:bookmarkEnd w:id="0"/>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761C3C" w:rsidRDefault="00761C3C" w:rsidP="00423342">
      <w:pPr>
        <w:tabs>
          <w:tab w:val="left" w:pos="426"/>
          <w:tab w:val="left" w:pos="3976"/>
        </w:tabs>
        <w:ind w:left="426" w:right="282" w:firstLine="426"/>
        <w:jc w:val="center"/>
        <w:rPr>
          <w:b/>
          <w:bCs/>
          <w:sz w:val="18"/>
          <w:szCs w:val="18"/>
        </w:rPr>
      </w:pPr>
    </w:p>
    <w:p w:rsidR="00761C3C" w:rsidRPr="009E1109" w:rsidRDefault="00761C3C" w:rsidP="00761C3C">
      <w:pPr>
        <w:tabs>
          <w:tab w:val="left" w:pos="426"/>
          <w:tab w:val="left" w:pos="3976"/>
        </w:tabs>
        <w:ind w:left="426" w:right="282" w:firstLine="426"/>
        <w:jc w:val="center"/>
        <w:rPr>
          <w:b/>
          <w:bCs/>
          <w:sz w:val="18"/>
          <w:szCs w:val="18"/>
        </w:rPr>
      </w:pPr>
      <w:r w:rsidRPr="009E1109">
        <w:rPr>
          <w:b/>
          <w:bCs/>
          <w:sz w:val="18"/>
          <w:szCs w:val="18"/>
        </w:rPr>
        <w:t>Информация о приеме заявлений о намерении участвовать</w:t>
      </w:r>
    </w:p>
    <w:p w:rsidR="00761C3C" w:rsidRPr="009E1109" w:rsidRDefault="00761C3C" w:rsidP="00761C3C">
      <w:pPr>
        <w:tabs>
          <w:tab w:val="left" w:pos="426"/>
          <w:tab w:val="left" w:pos="3976"/>
        </w:tabs>
        <w:ind w:left="426" w:right="282" w:firstLine="426"/>
        <w:jc w:val="center"/>
        <w:rPr>
          <w:b/>
          <w:bCs/>
          <w:sz w:val="18"/>
          <w:szCs w:val="18"/>
        </w:rPr>
      </w:pPr>
      <w:r w:rsidRPr="009E1109">
        <w:rPr>
          <w:b/>
          <w:bCs/>
          <w:sz w:val="18"/>
          <w:szCs w:val="18"/>
        </w:rPr>
        <w:t>в аукционе по продаже  права аренды земельного участка</w:t>
      </w:r>
    </w:p>
    <w:p w:rsidR="00761C3C" w:rsidRPr="009E1109" w:rsidRDefault="00761C3C" w:rsidP="00761C3C">
      <w:pPr>
        <w:tabs>
          <w:tab w:val="left" w:pos="426"/>
          <w:tab w:val="left" w:pos="3976"/>
        </w:tabs>
        <w:ind w:left="426" w:right="282" w:firstLine="426"/>
        <w:jc w:val="center"/>
        <w:rPr>
          <w:b/>
          <w:bCs/>
          <w:sz w:val="18"/>
          <w:szCs w:val="18"/>
        </w:rPr>
      </w:pPr>
      <w:r w:rsidRPr="009E1109">
        <w:rPr>
          <w:b/>
          <w:bCs/>
          <w:sz w:val="18"/>
          <w:szCs w:val="18"/>
        </w:rPr>
        <w:t>для индивидуального жилищного строительства</w:t>
      </w:r>
    </w:p>
    <w:p w:rsidR="00761C3C" w:rsidRPr="009E1109" w:rsidRDefault="00761C3C" w:rsidP="00761C3C">
      <w:pPr>
        <w:tabs>
          <w:tab w:val="left" w:pos="426"/>
          <w:tab w:val="left" w:pos="3976"/>
        </w:tabs>
        <w:ind w:left="426" w:right="282" w:firstLine="426"/>
        <w:jc w:val="center"/>
        <w:rPr>
          <w:bCs/>
          <w:sz w:val="18"/>
          <w:szCs w:val="18"/>
        </w:rPr>
      </w:pPr>
    </w:p>
    <w:p w:rsidR="00761C3C" w:rsidRPr="009E1109" w:rsidRDefault="00761C3C" w:rsidP="00761C3C">
      <w:pPr>
        <w:tabs>
          <w:tab w:val="left" w:pos="426"/>
          <w:tab w:val="left" w:pos="3976"/>
        </w:tabs>
        <w:ind w:left="426" w:right="282" w:firstLine="426"/>
        <w:jc w:val="center"/>
        <w:rPr>
          <w:bCs/>
          <w:sz w:val="18"/>
          <w:szCs w:val="18"/>
        </w:rPr>
      </w:pP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В соответствии с подпунктом 1 пункта 1 статьи 39.18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Адрес подачи заявления: 664056, г. Иркутск, ул. Мухиной, 2а (здание «Дом Кино»), с понедельника по четверг с 15-00 до 17-00, </w:t>
      </w:r>
      <w:proofErr w:type="spellStart"/>
      <w:r w:rsidRPr="009E1109">
        <w:rPr>
          <w:bCs/>
          <w:sz w:val="18"/>
          <w:szCs w:val="18"/>
        </w:rPr>
        <w:t>каб</w:t>
      </w:r>
      <w:proofErr w:type="spellEnd"/>
      <w:r w:rsidRPr="009E1109">
        <w:rPr>
          <w:bCs/>
          <w:sz w:val="18"/>
          <w:szCs w:val="18"/>
        </w:rPr>
        <w:t>. 104, 105, адрес электронной почты: v.gavajler@govirk.ru.</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Заявления подаются заявителем одним из следующих способов:</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путем личного обращения;</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через организации почтовой связи;</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Дата приема заявлений – 5 апреля 2024 года.</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Дата окончания приема заявлений –   4 мая 2024 года.</w:t>
      </w:r>
    </w:p>
    <w:p w:rsidR="00761C3C" w:rsidRPr="009E1109" w:rsidRDefault="00761C3C" w:rsidP="00761C3C">
      <w:pPr>
        <w:tabs>
          <w:tab w:val="left" w:pos="426"/>
          <w:tab w:val="left" w:pos="3976"/>
        </w:tabs>
        <w:ind w:left="426" w:right="282" w:firstLine="426"/>
        <w:rPr>
          <w:bCs/>
          <w:sz w:val="18"/>
          <w:szCs w:val="18"/>
        </w:rPr>
      </w:pP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Участок № 1 </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Характеристика земельного участка: </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Земельный участок из земель населенных пунктов площадью 1200 </w:t>
      </w:r>
      <w:proofErr w:type="spellStart"/>
      <w:r w:rsidRPr="009E1109">
        <w:rPr>
          <w:bCs/>
          <w:sz w:val="18"/>
          <w:szCs w:val="18"/>
        </w:rPr>
        <w:t>кв</w:t>
      </w:r>
      <w:proofErr w:type="gramStart"/>
      <w:r w:rsidRPr="009E1109">
        <w:rPr>
          <w:bCs/>
          <w:sz w:val="18"/>
          <w:szCs w:val="18"/>
        </w:rPr>
        <w:t>.м</w:t>
      </w:r>
      <w:proofErr w:type="spellEnd"/>
      <w:proofErr w:type="gramEnd"/>
      <w:r w:rsidRPr="009E1109">
        <w:rPr>
          <w:bCs/>
          <w:sz w:val="18"/>
          <w:szCs w:val="18"/>
        </w:rPr>
        <w:t>, местоположение: Иркутская область, Иркутский район, с. Хомутово.</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Разрешенное использование земельного участка: для индивидуального жилищного строительства.</w:t>
      </w:r>
    </w:p>
    <w:p w:rsidR="00761C3C" w:rsidRPr="009E1109" w:rsidRDefault="00761C3C" w:rsidP="00761C3C">
      <w:pPr>
        <w:tabs>
          <w:tab w:val="left" w:pos="426"/>
          <w:tab w:val="left" w:pos="3976"/>
        </w:tabs>
        <w:ind w:left="426" w:right="282" w:firstLine="426"/>
        <w:rPr>
          <w:bCs/>
          <w:sz w:val="18"/>
          <w:szCs w:val="18"/>
        </w:rPr>
      </w:pP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Участок № 2 </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Характеристика земельного участка: </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Земельный участок из земель населенных пунктов площадью 1500 </w:t>
      </w:r>
      <w:proofErr w:type="spellStart"/>
      <w:r w:rsidRPr="009E1109">
        <w:rPr>
          <w:bCs/>
          <w:sz w:val="18"/>
          <w:szCs w:val="18"/>
        </w:rPr>
        <w:t>кв</w:t>
      </w:r>
      <w:proofErr w:type="gramStart"/>
      <w:r w:rsidRPr="009E1109">
        <w:rPr>
          <w:bCs/>
          <w:sz w:val="18"/>
          <w:szCs w:val="18"/>
        </w:rPr>
        <w:t>.м</w:t>
      </w:r>
      <w:proofErr w:type="spellEnd"/>
      <w:proofErr w:type="gramEnd"/>
      <w:r w:rsidRPr="009E1109">
        <w:rPr>
          <w:bCs/>
          <w:sz w:val="18"/>
          <w:szCs w:val="18"/>
        </w:rPr>
        <w:t>, местоположение: Иркутская область, Иркутский район, с. Хомутово.</w:t>
      </w: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        Разрешенное использование земельного участка: для индивидуального жилищного строительства.</w:t>
      </w:r>
    </w:p>
    <w:p w:rsidR="00761C3C" w:rsidRPr="009E1109" w:rsidRDefault="00761C3C" w:rsidP="00761C3C">
      <w:pPr>
        <w:tabs>
          <w:tab w:val="left" w:pos="426"/>
          <w:tab w:val="left" w:pos="3976"/>
        </w:tabs>
        <w:ind w:left="426" w:right="282" w:firstLine="426"/>
        <w:rPr>
          <w:bCs/>
          <w:sz w:val="18"/>
          <w:szCs w:val="18"/>
        </w:rPr>
      </w:pPr>
    </w:p>
    <w:p w:rsidR="00761C3C" w:rsidRPr="009E1109" w:rsidRDefault="00761C3C" w:rsidP="00761C3C">
      <w:pPr>
        <w:tabs>
          <w:tab w:val="left" w:pos="426"/>
          <w:tab w:val="left" w:pos="3976"/>
        </w:tabs>
        <w:ind w:left="426" w:right="282" w:firstLine="426"/>
        <w:rPr>
          <w:bCs/>
          <w:sz w:val="18"/>
          <w:szCs w:val="18"/>
        </w:rPr>
      </w:pPr>
    </w:p>
    <w:p w:rsidR="00761C3C" w:rsidRPr="009E1109" w:rsidRDefault="00761C3C" w:rsidP="00761C3C">
      <w:pPr>
        <w:tabs>
          <w:tab w:val="left" w:pos="426"/>
          <w:tab w:val="left" w:pos="3976"/>
        </w:tabs>
        <w:ind w:left="426" w:right="282" w:firstLine="426"/>
        <w:rPr>
          <w:bCs/>
          <w:sz w:val="18"/>
          <w:szCs w:val="18"/>
        </w:rPr>
      </w:pPr>
      <w:r w:rsidRPr="009E1109">
        <w:rPr>
          <w:bCs/>
          <w:sz w:val="18"/>
          <w:szCs w:val="18"/>
        </w:rPr>
        <w:t xml:space="preserve">Ознакомление со схемой расположения земельного участка осуществляется в период приема заявлений с понедельника по четверг  с 15-00 до 17-00 часов,  по адресу: г. Иркутск, ул. Мухиной, 2а (здание «Дом Кино»), </w:t>
      </w:r>
      <w:proofErr w:type="spellStart"/>
      <w:r w:rsidRPr="009E1109">
        <w:rPr>
          <w:bCs/>
          <w:sz w:val="18"/>
          <w:szCs w:val="18"/>
        </w:rPr>
        <w:t>каб</w:t>
      </w:r>
      <w:proofErr w:type="spellEnd"/>
      <w:r w:rsidRPr="009E1109">
        <w:rPr>
          <w:bCs/>
          <w:sz w:val="18"/>
          <w:szCs w:val="18"/>
        </w:rPr>
        <w:t>. 109.</w:t>
      </w:r>
    </w:p>
    <w:p w:rsidR="006B3675" w:rsidRPr="009E1109" w:rsidRDefault="006B3675" w:rsidP="00761C3C">
      <w:pPr>
        <w:tabs>
          <w:tab w:val="left" w:pos="426"/>
          <w:tab w:val="left" w:pos="3976"/>
        </w:tabs>
        <w:ind w:left="426" w:right="282" w:firstLine="426"/>
        <w:rPr>
          <w:bCs/>
          <w:sz w:val="18"/>
          <w:szCs w:val="18"/>
        </w:rPr>
      </w:pPr>
    </w:p>
    <w:p w:rsidR="006B3675" w:rsidRDefault="006B3675" w:rsidP="00761C3C">
      <w:pPr>
        <w:tabs>
          <w:tab w:val="left" w:pos="426"/>
          <w:tab w:val="left" w:pos="3976"/>
        </w:tabs>
        <w:ind w:left="426" w:right="282" w:firstLine="426"/>
        <w:rPr>
          <w:bCs/>
          <w:sz w:val="18"/>
          <w:szCs w:val="18"/>
          <w:u w:val="single"/>
        </w:rPr>
      </w:pPr>
    </w:p>
    <w:p w:rsidR="006B3675" w:rsidRDefault="006B3675" w:rsidP="00761C3C">
      <w:pPr>
        <w:tabs>
          <w:tab w:val="left" w:pos="426"/>
          <w:tab w:val="left" w:pos="3976"/>
        </w:tabs>
        <w:ind w:left="426" w:right="282" w:firstLine="426"/>
        <w:rPr>
          <w:bCs/>
          <w:sz w:val="18"/>
          <w:szCs w:val="18"/>
          <w:u w:val="single"/>
        </w:rPr>
      </w:pPr>
      <w:r>
        <w:rPr>
          <w:bCs/>
          <w:noProof/>
          <w:sz w:val="18"/>
          <w:szCs w:val="18"/>
          <w:u w:val="single"/>
        </w:rPr>
        <w:drawing>
          <wp:inline distT="0" distB="0" distL="0" distR="0">
            <wp:extent cx="3878580" cy="1969135"/>
            <wp:effectExtent l="0" t="0" r="7620" b="0"/>
            <wp:docPr id="1" name="Рисунок 1" descr="C:\Users\DB4B~1\AppData\Local\Temp\Rar$DIa5096.16797\схема з.у. с. Хомутово ИЖС 1200 кв.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4B~1\AppData\Local\Temp\Rar$DIa5096.16797\схема з.у. с. Хомутово ИЖС 1200 кв.м.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580" cy="1969135"/>
                    </a:xfrm>
                    <a:prstGeom prst="rect">
                      <a:avLst/>
                    </a:prstGeom>
                    <a:noFill/>
                    <a:ln>
                      <a:noFill/>
                    </a:ln>
                  </pic:spPr>
                </pic:pic>
              </a:graphicData>
            </a:graphic>
          </wp:inline>
        </w:drawing>
      </w:r>
    </w:p>
    <w:p w:rsidR="006B3675" w:rsidRDefault="006B3675" w:rsidP="00761C3C">
      <w:pPr>
        <w:tabs>
          <w:tab w:val="left" w:pos="426"/>
          <w:tab w:val="left" w:pos="3976"/>
        </w:tabs>
        <w:ind w:left="426" w:right="282" w:firstLine="426"/>
        <w:rPr>
          <w:bCs/>
          <w:sz w:val="18"/>
          <w:szCs w:val="18"/>
          <w:u w:val="single"/>
        </w:rPr>
      </w:pPr>
    </w:p>
    <w:p w:rsidR="006B3675" w:rsidRDefault="006B3675" w:rsidP="00761C3C">
      <w:pPr>
        <w:tabs>
          <w:tab w:val="left" w:pos="426"/>
          <w:tab w:val="left" w:pos="3976"/>
        </w:tabs>
        <w:ind w:left="426" w:right="282" w:firstLine="426"/>
        <w:rPr>
          <w:bCs/>
          <w:sz w:val="18"/>
          <w:szCs w:val="18"/>
          <w:u w:val="single"/>
        </w:rPr>
      </w:pPr>
      <w:r>
        <w:rPr>
          <w:bCs/>
          <w:noProof/>
          <w:sz w:val="18"/>
          <w:szCs w:val="18"/>
          <w:u w:val="single"/>
        </w:rPr>
        <w:lastRenderedPageBreak/>
        <w:drawing>
          <wp:inline distT="0" distB="0" distL="0" distR="0">
            <wp:extent cx="3355340" cy="2728595"/>
            <wp:effectExtent l="0" t="0" r="0" b="0"/>
            <wp:docPr id="4" name="Рисунок 4" descr="C:\Users\DB4B~1\AppData\Local\Temp\Rar$DIa5096.18986\схема з.у. с. Хомутово ИЖС 1500 кв.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4B~1\AppData\Local\Temp\Rar$DIa5096.18986\схема з.у. с. Хомутово ИЖС 1500 кв.м.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340" cy="2728595"/>
                    </a:xfrm>
                    <a:prstGeom prst="rect">
                      <a:avLst/>
                    </a:prstGeom>
                    <a:noFill/>
                    <a:ln>
                      <a:noFill/>
                    </a:ln>
                  </pic:spPr>
                </pic:pic>
              </a:graphicData>
            </a:graphic>
          </wp:inline>
        </w:drawing>
      </w:r>
    </w:p>
    <w:p w:rsidR="00761C3C" w:rsidRPr="007A6408" w:rsidRDefault="00761C3C" w:rsidP="00423342">
      <w:pPr>
        <w:tabs>
          <w:tab w:val="left" w:pos="426"/>
          <w:tab w:val="left" w:pos="3976"/>
        </w:tabs>
        <w:ind w:left="426" w:right="282" w:firstLine="426"/>
        <w:rPr>
          <w:sz w:val="18"/>
          <w:szCs w:val="18"/>
        </w:rPr>
      </w:pPr>
    </w:p>
    <w:sectPr w:rsidR="00761C3C" w:rsidRPr="007A6408" w:rsidSect="004D4E6F">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57" w:rsidRDefault="00B92E57" w:rsidP="00BD744E">
      <w:r>
        <w:separator/>
      </w:r>
    </w:p>
  </w:endnote>
  <w:endnote w:type="continuationSeparator" w:id="0">
    <w:p w:rsidR="00B92E57" w:rsidRDefault="00B92E57"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57" w:rsidRDefault="00B92E57" w:rsidP="00BD744E">
      <w:r>
        <w:separator/>
      </w:r>
    </w:p>
  </w:footnote>
  <w:footnote w:type="continuationSeparator" w:id="0">
    <w:p w:rsidR="00B92E57" w:rsidRDefault="00B92E57"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0">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1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29">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0">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33">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7"/>
  </w:num>
  <w:num w:numId="9">
    <w:abstractNumId w:val="26"/>
  </w:num>
  <w:num w:numId="10">
    <w:abstractNumId w:val="19"/>
  </w:num>
  <w:num w:numId="11">
    <w:abstractNumId w:val="3"/>
  </w:num>
  <w:num w:numId="12">
    <w:abstractNumId w:val="3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num>
  <w:num w:numId="16">
    <w:abstractNumId w:val="30"/>
  </w:num>
  <w:num w:numId="17">
    <w:abstractNumId w:val="15"/>
  </w:num>
  <w:num w:numId="18">
    <w:abstractNumId w:val="23"/>
  </w:num>
  <w:num w:numId="19">
    <w:abstractNumId w:val="25"/>
  </w:num>
  <w:num w:numId="20">
    <w:abstractNumId w:val="1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2"/>
  </w:num>
  <w:num w:numId="25">
    <w:abstractNumId w:val="33"/>
  </w:num>
  <w:num w:numId="26">
    <w:abstractNumId w:val="32"/>
  </w:num>
  <w:num w:numId="27">
    <w:abstractNumId w:val="35"/>
  </w:num>
  <w:num w:numId="28">
    <w:abstractNumId w:val="28"/>
  </w:num>
  <w:num w:numId="29">
    <w:abstractNumId w:val="18"/>
  </w:num>
  <w:num w:numId="30">
    <w:abstractNumId w:val="10"/>
  </w:num>
  <w:num w:numId="31">
    <w:abstractNumId w:val="7"/>
  </w:num>
  <w:num w:numId="32">
    <w:abstractNumId w:val="16"/>
  </w:num>
  <w:num w:numId="33">
    <w:abstractNumId w:val="21"/>
  </w:num>
  <w:num w:numId="3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F25"/>
    <w:rsid w:val="000A4269"/>
    <w:rsid w:val="000A5037"/>
    <w:rsid w:val="000A5093"/>
    <w:rsid w:val="000A5371"/>
    <w:rsid w:val="000A6D32"/>
    <w:rsid w:val="000A70F2"/>
    <w:rsid w:val="000A791C"/>
    <w:rsid w:val="000A7E85"/>
    <w:rsid w:val="000B04FC"/>
    <w:rsid w:val="000B0501"/>
    <w:rsid w:val="000B0B04"/>
    <w:rsid w:val="000B0FC1"/>
    <w:rsid w:val="000B10D6"/>
    <w:rsid w:val="000B11DB"/>
    <w:rsid w:val="000B121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68B"/>
    <w:rsid w:val="00145860"/>
    <w:rsid w:val="0014719B"/>
    <w:rsid w:val="001477B8"/>
    <w:rsid w:val="001478C2"/>
    <w:rsid w:val="001509AD"/>
    <w:rsid w:val="001512CF"/>
    <w:rsid w:val="0015191F"/>
    <w:rsid w:val="00151BAF"/>
    <w:rsid w:val="00151F36"/>
    <w:rsid w:val="00152144"/>
    <w:rsid w:val="00152E70"/>
    <w:rsid w:val="0015305C"/>
    <w:rsid w:val="00153174"/>
    <w:rsid w:val="00153624"/>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8AC"/>
    <w:rsid w:val="00186CCC"/>
    <w:rsid w:val="0018777A"/>
    <w:rsid w:val="00187BF6"/>
    <w:rsid w:val="00187E5E"/>
    <w:rsid w:val="00187EA6"/>
    <w:rsid w:val="00187F6F"/>
    <w:rsid w:val="0019053A"/>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304"/>
    <w:rsid w:val="0020440C"/>
    <w:rsid w:val="002045F4"/>
    <w:rsid w:val="002046CD"/>
    <w:rsid w:val="002055F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46B9"/>
    <w:rsid w:val="002451F4"/>
    <w:rsid w:val="00245BB2"/>
    <w:rsid w:val="00246166"/>
    <w:rsid w:val="00246EDB"/>
    <w:rsid w:val="002470C6"/>
    <w:rsid w:val="0024785C"/>
    <w:rsid w:val="00250176"/>
    <w:rsid w:val="00250313"/>
    <w:rsid w:val="002509FD"/>
    <w:rsid w:val="0025114F"/>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157E"/>
    <w:rsid w:val="0026239B"/>
    <w:rsid w:val="0026337D"/>
    <w:rsid w:val="002633D0"/>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E2A"/>
    <w:rsid w:val="00345334"/>
    <w:rsid w:val="00345979"/>
    <w:rsid w:val="003463CF"/>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53C4"/>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F2C"/>
    <w:rsid w:val="0036308A"/>
    <w:rsid w:val="00363324"/>
    <w:rsid w:val="00363A54"/>
    <w:rsid w:val="003644B5"/>
    <w:rsid w:val="0036454D"/>
    <w:rsid w:val="0036541C"/>
    <w:rsid w:val="00366963"/>
    <w:rsid w:val="00366CF0"/>
    <w:rsid w:val="003671DB"/>
    <w:rsid w:val="00367946"/>
    <w:rsid w:val="0036797A"/>
    <w:rsid w:val="00367D5F"/>
    <w:rsid w:val="00370CA4"/>
    <w:rsid w:val="003712CF"/>
    <w:rsid w:val="003719AD"/>
    <w:rsid w:val="00371FD5"/>
    <w:rsid w:val="003725B4"/>
    <w:rsid w:val="00373B7C"/>
    <w:rsid w:val="00374166"/>
    <w:rsid w:val="00374296"/>
    <w:rsid w:val="003743A3"/>
    <w:rsid w:val="003759E2"/>
    <w:rsid w:val="00375C24"/>
    <w:rsid w:val="00376554"/>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1D5E"/>
    <w:rsid w:val="003B27A9"/>
    <w:rsid w:val="003B27F7"/>
    <w:rsid w:val="003B359E"/>
    <w:rsid w:val="003B3E76"/>
    <w:rsid w:val="003B4355"/>
    <w:rsid w:val="003B4933"/>
    <w:rsid w:val="003B4A39"/>
    <w:rsid w:val="003B4F56"/>
    <w:rsid w:val="003B57D8"/>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557F"/>
    <w:rsid w:val="003D68AD"/>
    <w:rsid w:val="003D68B8"/>
    <w:rsid w:val="003D6B02"/>
    <w:rsid w:val="003D70BE"/>
    <w:rsid w:val="003D7746"/>
    <w:rsid w:val="003D79A8"/>
    <w:rsid w:val="003E005A"/>
    <w:rsid w:val="003E07F6"/>
    <w:rsid w:val="003E1465"/>
    <w:rsid w:val="003E1B1A"/>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C6D"/>
    <w:rsid w:val="00456E29"/>
    <w:rsid w:val="00457AD5"/>
    <w:rsid w:val="00457CEA"/>
    <w:rsid w:val="00457DD6"/>
    <w:rsid w:val="00460E83"/>
    <w:rsid w:val="00460EC9"/>
    <w:rsid w:val="00460F3E"/>
    <w:rsid w:val="00461ADE"/>
    <w:rsid w:val="00461ED0"/>
    <w:rsid w:val="00461EDD"/>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4621"/>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3A2"/>
    <w:rsid w:val="00485401"/>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97CAC"/>
    <w:rsid w:val="004A02E2"/>
    <w:rsid w:val="004A06D6"/>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B02"/>
    <w:rsid w:val="004D4E6F"/>
    <w:rsid w:val="004D4EC7"/>
    <w:rsid w:val="004D59AE"/>
    <w:rsid w:val="004D5D75"/>
    <w:rsid w:val="004D669B"/>
    <w:rsid w:val="004D78E2"/>
    <w:rsid w:val="004D7C7C"/>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510D"/>
    <w:rsid w:val="00526D0C"/>
    <w:rsid w:val="005279DC"/>
    <w:rsid w:val="00527DA2"/>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F2"/>
    <w:rsid w:val="005819A5"/>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5943"/>
    <w:rsid w:val="00655CCB"/>
    <w:rsid w:val="00655D24"/>
    <w:rsid w:val="00656717"/>
    <w:rsid w:val="00656747"/>
    <w:rsid w:val="00656B72"/>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4A9"/>
    <w:rsid w:val="00664FE0"/>
    <w:rsid w:val="00665748"/>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CFF"/>
    <w:rsid w:val="00694C9E"/>
    <w:rsid w:val="00694FFB"/>
    <w:rsid w:val="006950EE"/>
    <w:rsid w:val="00695FF9"/>
    <w:rsid w:val="0069665A"/>
    <w:rsid w:val="00696969"/>
    <w:rsid w:val="006969CF"/>
    <w:rsid w:val="00697340"/>
    <w:rsid w:val="006A0907"/>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675"/>
    <w:rsid w:val="006B3DB1"/>
    <w:rsid w:val="006B3F7B"/>
    <w:rsid w:val="006B4306"/>
    <w:rsid w:val="006B431E"/>
    <w:rsid w:val="006B4A8B"/>
    <w:rsid w:val="006B504E"/>
    <w:rsid w:val="006B56B4"/>
    <w:rsid w:val="006B639F"/>
    <w:rsid w:val="006B6CBC"/>
    <w:rsid w:val="006C011F"/>
    <w:rsid w:val="006C0718"/>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2B97"/>
    <w:rsid w:val="006D2FBC"/>
    <w:rsid w:val="006D3710"/>
    <w:rsid w:val="006D3A74"/>
    <w:rsid w:val="006D3BAC"/>
    <w:rsid w:val="006D3E0E"/>
    <w:rsid w:val="006D4E5C"/>
    <w:rsid w:val="006D5056"/>
    <w:rsid w:val="006D5FBC"/>
    <w:rsid w:val="006D76C7"/>
    <w:rsid w:val="006D7FD0"/>
    <w:rsid w:val="006E02A6"/>
    <w:rsid w:val="006E0EED"/>
    <w:rsid w:val="006E1CE5"/>
    <w:rsid w:val="006E219C"/>
    <w:rsid w:val="006E2356"/>
    <w:rsid w:val="006E247E"/>
    <w:rsid w:val="006E2880"/>
    <w:rsid w:val="006E530C"/>
    <w:rsid w:val="006E5672"/>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ED6"/>
    <w:rsid w:val="007011E8"/>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1C3C"/>
    <w:rsid w:val="00762057"/>
    <w:rsid w:val="00762C42"/>
    <w:rsid w:val="00762F23"/>
    <w:rsid w:val="007631FB"/>
    <w:rsid w:val="00763672"/>
    <w:rsid w:val="00763BAC"/>
    <w:rsid w:val="007644BF"/>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C7D"/>
    <w:rsid w:val="00786FFA"/>
    <w:rsid w:val="007870D3"/>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2B40"/>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218D"/>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96C"/>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BF5"/>
    <w:rsid w:val="00833A89"/>
    <w:rsid w:val="00833C10"/>
    <w:rsid w:val="00833CB4"/>
    <w:rsid w:val="00834644"/>
    <w:rsid w:val="00834870"/>
    <w:rsid w:val="008349F1"/>
    <w:rsid w:val="00834AF6"/>
    <w:rsid w:val="00834B1F"/>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BF2"/>
    <w:rsid w:val="008A4F40"/>
    <w:rsid w:val="008A521F"/>
    <w:rsid w:val="008A6C02"/>
    <w:rsid w:val="008A792E"/>
    <w:rsid w:val="008A7B82"/>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211B"/>
    <w:rsid w:val="008C23DA"/>
    <w:rsid w:val="008C2752"/>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231C"/>
    <w:rsid w:val="0097334D"/>
    <w:rsid w:val="00973428"/>
    <w:rsid w:val="00973839"/>
    <w:rsid w:val="00973EC3"/>
    <w:rsid w:val="0097452B"/>
    <w:rsid w:val="009745BC"/>
    <w:rsid w:val="00975DA1"/>
    <w:rsid w:val="00976B79"/>
    <w:rsid w:val="00977788"/>
    <w:rsid w:val="00977882"/>
    <w:rsid w:val="00977925"/>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15B"/>
    <w:rsid w:val="009A04C5"/>
    <w:rsid w:val="009A15A5"/>
    <w:rsid w:val="009A2CD5"/>
    <w:rsid w:val="009A2FB0"/>
    <w:rsid w:val="009A30F7"/>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1109"/>
    <w:rsid w:val="009E32B7"/>
    <w:rsid w:val="009E3BBF"/>
    <w:rsid w:val="009E451A"/>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605D"/>
    <w:rsid w:val="00A06257"/>
    <w:rsid w:val="00A06350"/>
    <w:rsid w:val="00A06639"/>
    <w:rsid w:val="00A06ACB"/>
    <w:rsid w:val="00A072DE"/>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95C"/>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4B0"/>
    <w:rsid w:val="00AA769D"/>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EA"/>
    <w:rsid w:val="00B547EB"/>
    <w:rsid w:val="00B5500B"/>
    <w:rsid w:val="00B55CE7"/>
    <w:rsid w:val="00B5637E"/>
    <w:rsid w:val="00B564EF"/>
    <w:rsid w:val="00B570E2"/>
    <w:rsid w:val="00B571C6"/>
    <w:rsid w:val="00B576AF"/>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2E57"/>
    <w:rsid w:val="00B93392"/>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91F"/>
    <w:rsid w:val="00BC2D1D"/>
    <w:rsid w:val="00BC3FEA"/>
    <w:rsid w:val="00BC422C"/>
    <w:rsid w:val="00BC4961"/>
    <w:rsid w:val="00BC4EC1"/>
    <w:rsid w:val="00BC5551"/>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618"/>
    <w:rsid w:val="00C30633"/>
    <w:rsid w:val="00C30BA4"/>
    <w:rsid w:val="00C31992"/>
    <w:rsid w:val="00C31E35"/>
    <w:rsid w:val="00C3212F"/>
    <w:rsid w:val="00C32E8D"/>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4206"/>
    <w:rsid w:val="00CC45B2"/>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7B7"/>
    <w:rsid w:val="00CE211D"/>
    <w:rsid w:val="00CE2B6B"/>
    <w:rsid w:val="00CE2F39"/>
    <w:rsid w:val="00CE330A"/>
    <w:rsid w:val="00CE36DE"/>
    <w:rsid w:val="00CE44B7"/>
    <w:rsid w:val="00CE5718"/>
    <w:rsid w:val="00CE589C"/>
    <w:rsid w:val="00CE5E93"/>
    <w:rsid w:val="00CE6239"/>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E28"/>
    <w:rsid w:val="00D21BC6"/>
    <w:rsid w:val="00D22496"/>
    <w:rsid w:val="00D2264C"/>
    <w:rsid w:val="00D2288F"/>
    <w:rsid w:val="00D22DFD"/>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D27"/>
    <w:rsid w:val="00D63CFA"/>
    <w:rsid w:val="00D65A54"/>
    <w:rsid w:val="00D65A5F"/>
    <w:rsid w:val="00D660F5"/>
    <w:rsid w:val="00D66293"/>
    <w:rsid w:val="00D6656A"/>
    <w:rsid w:val="00D6687B"/>
    <w:rsid w:val="00D66B7F"/>
    <w:rsid w:val="00D66D1C"/>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DF0"/>
    <w:rsid w:val="00DC341A"/>
    <w:rsid w:val="00DC359B"/>
    <w:rsid w:val="00DC3AA3"/>
    <w:rsid w:val="00DC4053"/>
    <w:rsid w:val="00DC49E4"/>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6CA7"/>
    <w:rsid w:val="00DD7CD9"/>
    <w:rsid w:val="00DE062D"/>
    <w:rsid w:val="00DE08AD"/>
    <w:rsid w:val="00DE0D3C"/>
    <w:rsid w:val="00DE1297"/>
    <w:rsid w:val="00DE1A58"/>
    <w:rsid w:val="00DE1BBC"/>
    <w:rsid w:val="00DE1C34"/>
    <w:rsid w:val="00DE1F1B"/>
    <w:rsid w:val="00DE2B49"/>
    <w:rsid w:val="00DE2D45"/>
    <w:rsid w:val="00DE393A"/>
    <w:rsid w:val="00DE4059"/>
    <w:rsid w:val="00DE4475"/>
    <w:rsid w:val="00DE47B5"/>
    <w:rsid w:val="00DE48B9"/>
    <w:rsid w:val="00DE4997"/>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1143"/>
    <w:rsid w:val="00E51C2F"/>
    <w:rsid w:val="00E51DF6"/>
    <w:rsid w:val="00E528FB"/>
    <w:rsid w:val="00E53052"/>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390"/>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56"/>
    <w:rsid w:val="00EC0EA2"/>
    <w:rsid w:val="00EC115B"/>
    <w:rsid w:val="00EC137A"/>
    <w:rsid w:val="00EC3186"/>
    <w:rsid w:val="00EC56CC"/>
    <w:rsid w:val="00EC59B9"/>
    <w:rsid w:val="00EC5CA5"/>
    <w:rsid w:val="00EC607C"/>
    <w:rsid w:val="00EC6445"/>
    <w:rsid w:val="00EC7980"/>
    <w:rsid w:val="00ED0B23"/>
    <w:rsid w:val="00ED1B36"/>
    <w:rsid w:val="00ED21E5"/>
    <w:rsid w:val="00ED26C3"/>
    <w:rsid w:val="00ED2D56"/>
    <w:rsid w:val="00ED402D"/>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1663"/>
    <w:rsid w:val="00F02018"/>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085"/>
    <w:rsid w:val="00F24768"/>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703FC"/>
    <w:rsid w:val="00F706C7"/>
    <w:rsid w:val="00F7075E"/>
    <w:rsid w:val="00F70B43"/>
    <w:rsid w:val="00F70DFF"/>
    <w:rsid w:val="00F72EB6"/>
    <w:rsid w:val="00F73313"/>
    <w:rsid w:val="00F734D5"/>
    <w:rsid w:val="00F73699"/>
    <w:rsid w:val="00F73BF9"/>
    <w:rsid w:val="00F73F82"/>
    <w:rsid w:val="00F741ED"/>
    <w:rsid w:val="00F74FE4"/>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9175-D62A-4461-A1B3-284E74D7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471</cp:revision>
  <cp:lastPrinted>2019-12-26T07:15:00Z</cp:lastPrinted>
  <dcterms:created xsi:type="dcterms:W3CDTF">2021-11-11T05:30:00Z</dcterms:created>
  <dcterms:modified xsi:type="dcterms:W3CDTF">2024-04-10T05:25:00Z</dcterms:modified>
</cp:coreProperties>
</file>