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0B267C"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59259B">
              <w:rPr>
                <w:i/>
              </w:rPr>
              <w:t xml:space="preserve"> </w:t>
            </w:r>
            <w:r w:rsidR="004E0DFD">
              <w:rPr>
                <w:i/>
              </w:rPr>
              <w:t>АВГУСТ</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4E0DFD">
            <w:pPr>
              <w:tabs>
                <w:tab w:val="left" w:pos="4384"/>
              </w:tabs>
              <w:ind w:left="0" w:firstLine="567"/>
              <w:jc w:val="left"/>
              <w:rPr>
                <w:b/>
                <w:i/>
              </w:rPr>
            </w:pPr>
            <w:r>
              <w:rPr>
                <w:b/>
                <w:i/>
              </w:rPr>
              <w:t xml:space="preserve"> </w:t>
            </w:r>
            <w:r w:rsidR="001A1F2D" w:rsidRPr="00EC137A">
              <w:rPr>
                <w:b/>
                <w:i/>
              </w:rPr>
              <w:t>№</w:t>
            </w:r>
            <w:r w:rsidR="006C719A">
              <w:rPr>
                <w:b/>
                <w:i/>
              </w:rPr>
              <w:t xml:space="preserve"> </w:t>
            </w:r>
            <w:r w:rsidR="004E0DFD">
              <w:rPr>
                <w:b/>
                <w:i/>
              </w:rPr>
              <w:t>22</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21624E" w:rsidRPr="00D87AAA" w:rsidRDefault="0022182E" w:rsidP="00D87AAA">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8B1374A" wp14:editId="71A2FF3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21624E" w:rsidRPr="004F3388" w:rsidRDefault="0021624E" w:rsidP="0021624E">
      <w:pPr>
        <w:pStyle w:val="16"/>
        <w:suppressAutoHyphens/>
        <w:spacing w:line="240" w:lineRule="auto"/>
        <w:rPr>
          <w:caps w:val="0"/>
          <w:spacing w:val="50"/>
          <w:sz w:val="18"/>
          <w:szCs w:val="18"/>
        </w:rPr>
      </w:pPr>
    </w:p>
    <w:p w:rsidR="005D057F" w:rsidRPr="007501DA" w:rsidRDefault="005D057F" w:rsidP="00C04C87">
      <w:pPr>
        <w:ind w:left="0" w:firstLine="0"/>
        <w:rPr>
          <w:sz w:val="18"/>
          <w:szCs w:val="18"/>
        </w:rPr>
      </w:pPr>
    </w:p>
    <w:p w:rsidR="005D057F" w:rsidRPr="007501DA" w:rsidRDefault="005D057F" w:rsidP="00550A16">
      <w:pPr>
        <w:autoSpaceDE w:val="0"/>
        <w:autoSpaceDN w:val="0"/>
        <w:adjustRightInd w:val="0"/>
        <w:ind w:firstLine="709"/>
        <w:rPr>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E70F44" w:rsidP="00820A2B">
      <w:pPr>
        <w:keepNext/>
        <w:ind w:left="567" w:hanging="5"/>
        <w:jc w:val="center"/>
        <w:outlineLvl w:val="1"/>
        <w:rPr>
          <w:b/>
          <w:bCs/>
          <w:sz w:val="18"/>
          <w:szCs w:val="18"/>
          <w:lang w:eastAsia="x-none"/>
        </w:rPr>
      </w:pPr>
      <w:r>
        <w:rPr>
          <w:b/>
          <w:bCs/>
          <w:sz w:val="18"/>
          <w:szCs w:val="18"/>
          <w:lang w:eastAsia="x-none"/>
        </w:rPr>
        <w:t>РАСПОРЯЖЕНИЕ</w:t>
      </w:r>
    </w:p>
    <w:p w:rsidR="004140C4" w:rsidRDefault="004140C4" w:rsidP="00820A2B">
      <w:pPr>
        <w:keepNext/>
        <w:ind w:left="567" w:hanging="5"/>
        <w:jc w:val="center"/>
        <w:outlineLvl w:val="1"/>
        <w:rPr>
          <w:b/>
          <w:bCs/>
          <w:sz w:val="18"/>
          <w:szCs w:val="18"/>
          <w:lang w:eastAsia="x-none"/>
        </w:rPr>
      </w:pPr>
    </w:p>
    <w:p w:rsidR="004140C4" w:rsidRPr="003131DF" w:rsidRDefault="004140C4" w:rsidP="004140C4">
      <w:pPr>
        <w:ind w:left="0" w:firstLine="0"/>
        <w:rPr>
          <w:sz w:val="18"/>
          <w:szCs w:val="18"/>
        </w:rPr>
      </w:pPr>
    </w:p>
    <w:p w:rsidR="004140C4" w:rsidRDefault="004140C4" w:rsidP="004140C4">
      <w:pPr>
        <w:keepNext/>
        <w:ind w:left="567" w:hanging="5"/>
        <w:jc w:val="center"/>
        <w:outlineLvl w:val="1"/>
        <w:rPr>
          <w:b/>
          <w:bCs/>
          <w:sz w:val="18"/>
          <w:szCs w:val="18"/>
          <w:lang w:eastAsia="x-none"/>
        </w:rPr>
      </w:pPr>
    </w:p>
    <w:p w:rsidR="004140C4" w:rsidRPr="00E70F44" w:rsidRDefault="000B4874" w:rsidP="004140C4">
      <w:pPr>
        <w:ind w:hanging="5"/>
        <w:rPr>
          <w:sz w:val="18"/>
          <w:szCs w:val="18"/>
          <w:u w:val="single"/>
        </w:rPr>
      </w:pPr>
      <w:r>
        <w:rPr>
          <w:sz w:val="18"/>
          <w:szCs w:val="18"/>
          <w:u w:val="single"/>
        </w:rPr>
        <w:t>03</w:t>
      </w:r>
      <w:r w:rsidR="00050B8C" w:rsidRPr="00E70F44">
        <w:rPr>
          <w:sz w:val="18"/>
          <w:szCs w:val="18"/>
          <w:u w:val="single"/>
        </w:rPr>
        <w:t>.0</w:t>
      </w:r>
      <w:r>
        <w:rPr>
          <w:sz w:val="18"/>
          <w:szCs w:val="18"/>
          <w:u w:val="single"/>
        </w:rPr>
        <w:t>8</w:t>
      </w:r>
      <w:r w:rsidR="004140C4" w:rsidRPr="00E70F44">
        <w:rPr>
          <w:sz w:val="18"/>
          <w:szCs w:val="18"/>
          <w:u w:val="single"/>
        </w:rPr>
        <w:t>.2020 №</w:t>
      </w:r>
      <w:r w:rsidR="00E70F44" w:rsidRPr="00E70F44">
        <w:rPr>
          <w:sz w:val="18"/>
          <w:szCs w:val="18"/>
          <w:u w:val="single"/>
        </w:rPr>
        <w:t xml:space="preserve"> 1</w:t>
      </w:r>
      <w:r>
        <w:rPr>
          <w:sz w:val="18"/>
          <w:szCs w:val="18"/>
          <w:u w:val="single"/>
        </w:rPr>
        <w:t xml:space="preserve">28 </w:t>
      </w:r>
      <w:r w:rsidR="004140C4" w:rsidRPr="00E70F44">
        <w:rPr>
          <w:sz w:val="18"/>
          <w:szCs w:val="18"/>
          <w:u w:val="single"/>
        </w:rPr>
        <w:t>о/д</w:t>
      </w:r>
    </w:p>
    <w:p w:rsidR="004140C4" w:rsidRDefault="004140C4" w:rsidP="004140C4">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B12410" w:rsidRDefault="00B12410" w:rsidP="00495801">
      <w:pPr>
        <w:tabs>
          <w:tab w:val="left" w:pos="0"/>
        </w:tabs>
        <w:suppressAutoHyphens/>
        <w:ind w:left="0" w:right="71" w:firstLine="0"/>
        <w:rPr>
          <w:sz w:val="28"/>
          <w:szCs w:val="28"/>
        </w:rPr>
      </w:pPr>
    </w:p>
    <w:p w:rsidR="00495801" w:rsidRDefault="00B12410" w:rsidP="000B4874">
      <w:pPr>
        <w:tabs>
          <w:tab w:val="left" w:pos="0"/>
        </w:tabs>
        <w:suppressAutoHyphens/>
        <w:ind w:left="0" w:right="71" w:firstLine="567"/>
        <w:rPr>
          <w:sz w:val="18"/>
          <w:szCs w:val="18"/>
        </w:rPr>
      </w:pPr>
      <w:r w:rsidRPr="00957D45">
        <w:rPr>
          <w:sz w:val="18"/>
          <w:szCs w:val="18"/>
        </w:rPr>
        <w:t xml:space="preserve">Об утверждении отчета об исполнении бюджета </w:t>
      </w:r>
      <w:proofErr w:type="spellStart"/>
      <w:r w:rsidRPr="00957D45">
        <w:rPr>
          <w:sz w:val="18"/>
          <w:szCs w:val="18"/>
        </w:rPr>
        <w:t>Хомутовского</w:t>
      </w:r>
      <w:proofErr w:type="spellEnd"/>
      <w:r w:rsidRPr="00957D45">
        <w:rPr>
          <w:sz w:val="18"/>
          <w:szCs w:val="18"/>
        </w:rPr>
        <w:t xml:space="preserve"> муниципального образования за 1 полугодие  2020 года</w:t>
      </w:r>
    </w:p>
    <w:p w:rsidR="00495801" w:rsidRPr="00495801" w:rsidRDefault="00495801" w:rsidP="000B4874">
      <w:pPr>
        <w:tabs>
          <w:tab w:val="left" w:pos="0"/>
        </w:tabs>
        <w:suppressAutoHyphens/>
        <w:ind w:left="0" w:right="71" w:firstLine="567"/>
        <w:rPr>
          <w:sz w:val="18"/>
          <w:szCs w:val="18"/>
        </w:rPr>
      </w:pPr>
    </w:p>
    <w:p w:rsidR="00495801" w:rsidRPr="008E3A01" w:rsidRDefault="00495801" w:rsidP="000B4874">
      <w:pPr>
        <w:widowControl w:val="0"/>
        <w:suppressAutoHyphens/>
        <w:autoSpaceDE w:val="0"/>
        <w:autoSpaceDN w:val="0"/>
        <w:adjustRightInd w:val="0"/>
        <w:spacing w:after="120"/>
        <w:ind w:left="426" w:firstLine="567"/>
        <w:rPr>
          <w:rFonts w:cs="Arial"/>
          <w:sz w:val="18"/>
          <w:szCs w:val="18"/>
        </w:rPr>
      </w:pPr>
      <w:r w:rsidRPr="008E3A01">
        <w:rPr>
          <w:rFonts w:cs="Arial"/>
          <w:sz w:val="18"/>
          <w:szCs w:val="18"/>
        </w:rPr>
        <w:t xml:space="preserve">В соответствии со ст. 264.2 Бюджетного Кодекса РФ, с Федеральным законом </w:t>
      </w:r>
      <w:r w:rsidRPr="008E3A01">
        <w:rPr>
          <w:sz w:val="18"/>
          <w:szCs w:val="18"/>
        </w:rPr>
        <w:t xml:space="preserve">от 06.10.2003 N 131-ФЗ </w:t>
      </w:r>
      <w:r w:rsidRPr="008E3A01">
        <w:rPr>
          <w:rFonts w:cs="Arial"/>
          <w:sz w:val="18"/>
          <w:szCs w:val="18"/>
        </w:rPr>
        <w:t xml:space="preserve">«Об общих принципах организации местного самоуправления в Российской Федерации», руководствуясь ст. ст. 27, 51 Устава </w:t>
      </w:r>
      <w:proofErr w:type="spellStart"/>
      <w:r w:rsidRPr="008E3A01">
        <w:rPr>
          <w:rFonts w:cs="Arial"/>
          <w:sz w:val="18"/>
          <w:szCs w:val="18"/>
        </w:rPr>
        <w:t>Хомутовского</w:t>
      </w:r>
      <w:proofErr w:type="spellEnd"/>
      <w:r w:rsidRPr="008E3A01">
        <w:rPr>
          <w:rFonts w:cs="Arial"/>
          <w:sz w:val="18"/>
          <w:szCs w:val="18"/>
        </w:rPr>
        <w:t xml:space="preserve"> муниципального образования, Администрация </w:t>
      </w:r>
      <w:proofErr w:type="spellStart"/>
      <w:r w:rsidRPr="008E3A01">
        <w:rPr>
          <w:rFonts w:cs="Arial"/>
          <w:sz w:val="18"/>
          <w:szCs w:val="18"/>
        </w:rPr>
        <w:t>Хомутовского</w:t>
      </w:r>
      <w:proofErr w:type="spellEnd"/>
      <w:r w:rsidRPr="008E3A01">
        <w:rPr>
          <w:rFonts w:cs="Arial"/>
          <w:sz w:val="18"/>
          <w:szCs w:val="18"/>
        </w:rPr>
        <w:t xml:space="preserve"> муниципального образования</w:t>
      </w:r>
    </w:p>
    <w:p w:rsidR="00495801" w:rsidRPr="008E3A01" w:rsidRDefault="00495801" w:rsidP="000B4874">
      <w:pPr>
        <w:autoSpaceDE w:val="0"/>
        <w:autoSpaceDN w:val="0"/>
        <w:adjustRightInd w:val="0"/>
        <w:ind w:left="426" w:firstLine="567"/>
        <w:rPr>
          <w:sz w:val="18"/>
          <w:szCs w:val="18"/>
        </w:rPr>
      </w:pPr>
    </w:p>
    <w:p w:rsidR="00495801" w:rsidRDefault="00495801" w:rsidP="000B4874">
      <w:pPr>
        <w:autoSpaceDE w:val="0"/>
        <w:autoSpaceDN w:val="0"/>
        <w:adjustRightInd w:val="0"/>
        <w:ind w:left="426" w:firstLine="567"/>
        <w:rPr>
          <w:sz w:val="18"/>
          <w:szCs w:val="18"/>
        </w:rPr>
      </w:pPr>
      <w:r w:rsidRPr="008E3A01">
        <w:rPr>
          <w:sz w:val="18"/>
          <w:szCs w:val="18"/>
        </w:rPr>
        <w:t>ПОСТАНОВЛЯЕТ:</w:t>
      </w:r>
    </w:p>
    <w:p w:rsidR="008E3A01" w:rsidRPr="008E3A01" w:rsidRDefault="008E3A01" w:rsidP="000B4874">
      <w:pPr>
        <w:autoSpaceDE w:val="0"/>
        <w:autoSpaceDN w:val="0"/>
        <w:adjustRightInd w:val="0"/>
        <w:ind w:left="426" w:firstLine="567"/>
        <w:rPr>
          <w:sz w:val="18"/>
          <w:szCs w:val="18"/>
        </w:rPr>
      </w:pPr>
    </w:p>
    <w:p w:rsidR="00495801" w:rsidRPr="008E3A01" w:rsidRDefault="00495801" w:rsidP="000B4874">
      <w:pPr>
        <w:widowControl w:val="0"/>
        <w:suppressAutoHyphens/>
        <w:autoSpaceDE w:val="0"/>
        <w:autoSpaceDN w:val="0"/>
        <w:adjustRightInd w:val="0"/>
        <w:ind w:left="426" w:firstLine="567"/>
        <w:rPr>
          <w:rFonts w:cs="Arial"/>
          <w:sz w:val="18"/>
          <w:szCs w:val="18"/>
        </w:rPr>
      </w:pPr>
      <w:r w:rsidRPr="008E3A01">
        <w:rPr>
          <w:sz w:val="18"/>
          <w:szCs w:val="18"/>
        </w:rPr>
        <w:t xml:space="preserve">1. </w:t>
      </w:r>
      <w:r w:rsidRPr="008E3A01">
        <w:rPr>
          <w:rFonts w:cs="Arial"/>
          <w:sz w:val="18"/>
          <w:szCs w:val="18"/>
        </w:rPr>
        <w:t xml:space="preserve">Утвердить прилагаемый отчет об исполнении бюджета </w:t>
      </w:r>
      <w:proofErr w:type="spellStart"/>
      <w:r w:rsidRPr="008E3A01">
        <w:rPr>
          <w:rFonts w:cs="Arial"/>
          <w:sz w:val="18"/>
          <w:szCs w:val="18"/>
        </w:rPr>
        <w:t>Хомутовского</w:t>
      </w:r>
      <w:proofErr w:type="spellEnd"/>
      <w:r w:rsidRPr="008E3A01">
        <w:rPr>
          <w:rFonts w:cs="Arial"/>
          <w:sz w:val="18"/>
          <w:szCs w:val="18"/>
        </w:rPr>
        <w:t xml:space="preserve"> муниципального образования за 1 полугодие 2020 года.    </w:t>
      </w:r>
    </w:p>
    <w:p w:rsidR="00495801" w:rsidRPr="008E3A01" w:rsidRDefault="00495801" w:rsidP="000B4874">
      <w:pPr>
        <w:widowControl w:val="0"/>
        <w:suppressAutoHyphens/>
        <w:autoSpaceDE w:val="0"/>
        <w:autoSpaceDN w:val="0"/>
        <w:adjustRightInd w:val="0"/>
        <w:ind w:left="426" w:firstLine="567"/>
        <w:rPr>
          <w:sz w:val="18"/>
          <w:szCs w:val="18"/>
        </w:rPr>
      </w:pPr>
      <w:r w:rsidRPr="008E3A01">
        <w:rPr>
          <w:sz w:val="18"/>
          <w:szCs w:val="18"/>
        </w:rPr>
        <w:t>2. Опубликовать настоящее постановление в установленном законом порядке.</w:t>
      </w:r>
    </w:p>
    <w:p w:rsidR="007319B5" w:rsidRDefault="00495801" w:rsidP="000B4874">
      <w:pPr>
        <w:ind w:left="426" w:firstLine="567"/>
        <w:rPr>
          <w:sz w:val="18"/>
          <w:szCs w:val="18"/>
        </w:rPr>
      </w:pPr>
      <w:r w:rsidRPr="008E3A01">
        <w:rPr>
          <w:sz w:val="18"/>
          <w:szCs w:val="18"/>
        </w:rPr>
        <w:t xml:space="preserve">3. </w:t>
      </w:r>
      <w:proofErr w:type="gramStart"/>
      <w:r w:rsidRPr="008E3A01">
        <w:rPr>
          <w:sz w:val="18"/>
          <w:szCs w:val="18"/>
        </w:rPr>
        <w:t>Контроль за</w:t>
      </w:r>
      <w:proofErr w:type="gramEnd"/>
      <w:r w:rsidRPr="008E3A01">
        <w:rPr>
          <w:sz w:val="18"/>
          <w:szCs w:val="18"/>
        </w:rPr>
        <w:t xml:space="preserve"> исполнением настоящего постановления оставляю за собой.</w:t>
      </w:r>
    </w:p>
    <w:p w:rsidR="007319B5" w:rsidRDefault="007319B5" w:rsidP="007319B5">
      <w:pPr>
        <w:ind w:left="426" w:firstLine="425"/>
        <w:jc w:val="center"/>
        <w:rPr>
          <w:sz w:val="18"/>
          <w:szCs w:val="18"/>
        </w:rPr>
      </w:pPr>
    </w:p>
    <w:p w:rsidR="007319B5" w:rsidRDefault="007319B5" w:rsidP="007319B5">
      <w:pPr>
        <w:ind w:left="426" w:firstLine="425"/>
        <w:jc w:val="center"/>
        <w:rPr>
          <w:i/>
          <w:sz w:val="18"/>
          <w:szCs w:val="18"/>
        </w:rPr>
      </w:pPr>
      <w:r>
        <w:rPr>
          <w:i/>
          <w:sz w:val="18"/>
          <w:szCs w:val="18"/>
        </w:rPr>
        <w:t xml:space="preserve">                                          </w:t>
      </w:r>
      <w:r w:rsidR="00D50E07">
        <w:rPr>
          <w:i/>
          <w:sz w:val="18"/>
          <w:szCs w:val="18"/>
        </w:rPr>
        <w:t xml:space="preserve">                        </w:t>
      </w:r>
      <w:proofErr w:type="gramStart"/>
      <w:r w:rsidR="00495801" w:rsidRPr="007319B5">
        <w:rPr>
          <w:i/>
          <w:sz w:val="18"/>
          <w:szCs w:val="18"/>
        </w:rPr>
        <w:t>И</w:t>
      </w:r>
      <w:r>
        <w:rPr>
          <w:i/>
          <w:sz w:val="18"/>
          <w:szCs w:val="18"/>
        </w:rPr>
        <w:t>сполняющий</w:t>
      </w:r>
      <w:proofErr w:type="gramEnd"/>
      <w:r>
        <w:rPr>
          <w:i/>
          <w:sz w:val="18"/>
          <w:szCs w:val="18"/>
        </w:rPr>
        <w:t xml:space="preserve"> обязанности</w:t>
      </w:r>
    </w:p>
    <w:p w:rsidR="00495801" w:rsidRPr="007319B5" w:rsidRDefault="007319B5" w:rsidP="007319B5">
      <w:pPr>
        <w:ind w:left="426" w:firstLine="425"/>
        <w:jc w:val="center"/>
        <w:rPr>
          <w:i/>
          <w:sz w:val="18"/>
          <w:szCs w:val="18"/>
        </w:rPr>
      </w:pPr>
      <w:r>
        <w:rPr>
          <w:i/>
          <w:sz w:val="18"/>
          <w:szCs w:val="18"/>
        </w:rPr>
        <w:t xml:space="preserve">                                                                                                                </w:t>
      </w:r>
      <w:r w:rsidR="00495801" w:rsidRPr="007319B5">
        <w:rPr>
          <w:i/>
          <w:sz w:val="18"/>
          <w:szCs w:val="18"/>
        </w:rPr>
        <w:t xml:space="preserve">Главы  </w:t>
      </w:r>
      <w:r>
        <w:rPr>
          <w:i/>
          <w:sz w:val="18"/>
          <w:szCs w:val="18"/>
        </w:rPr>
        <w:t>администрации</w:t>
      </w:r>
      <w:r w:rsidR="00495801" w:rsidRPr="007319B5">
        <w:rPr>
          <w:i/>
          <w:sz w:val="18"/>
          <w:szCs w:val="18"/>
        </w:rPr>
        <w:t xml:space="preserve">         </w:t>
      </w:r>
      <w:r>
        <w:rPr>
          <w:i/>
          <w:sz w:val="18"/>
          <w:szCs w:val="18"/>
        </w:rPr>
        <w:t xml:space="preserve">       </w:t>
      </w:r>
      <w:r w:rsidRPr="007319B5">
        <w:rPr>
          <w:i/>
          <w:sz w:val="18"/>
          <w:szCs w:val="18"/>
        </w:rPr>
        <w:t xml:space="preserve">  </w:t>
      </w:r>
      <w:r w:rsidR="00D50E07">
        <w:rPr>
          <w:i/>
          <w:sz w:val="18"/>
          <w:szCs w:val="18"/>
        </w:rPr>
        <w:t xml:space="preserve">      </w:t>
      </w:r>
      <w:r w:rsidRPr="007319B5">
        <w:rPr>
          <w:i/>
          <w:sz w:val="18"/>
          <w:szCs w:val="18"/>
        </w:rPr>
        <w:t xml:space="preserve">  </w:t>
      </w:r>
      <w:r>
        <w:rPr>
          <w:i/>
          <w:sz w:val="18"/>
          <w:szCs w:val="18"/>
        </w:rPr>
        <w:t xml:space="preserve">   </w:t>
      </w:r>
      <w:r w:rsidR="00495801" w:rsidRPr="007319B5">
        <w:rPr>
          <w:i/>
          <w:sz w:val="18"/>
          <w:szCs w:val="18"/>
        </w:rPr>
        <w:t xml:space="preserve">  А.В. Иваненко</w:t>
      </w:r>
    </w:p>
    <w:p w:rsidR="00E70F44" w:rsidRDefault="00E70F44" w:rsidP="00BC0C95">
      <w:pPr>
        <w:pStyle w:val="aff3"/>
        <w:ind w:left="0" w:firstLine="426"/>
        <w:jc w:val="right"/>
        <w:rPr>
          <w:rFonts w:ascii="Times New Roman" w:hAnsi="Times New Roman"/>
          <w:i/>
          <w:sz w:val="18"/>
          <w:szCs w:val="18"/>
        </w:rPr>
      </w:pPr>
    </w:p>
    <w:p w:rsidR="00D50E07" w:rsidRDefault="00D50E07" w:rsidP="00D50E07">
      <w:pPr>
        <w:widowControl w:val="0"/>
        <w:autoSpaceDE w:val="0"/>
        <w:autoSpaceDN w:val="0"/>
        <w:adjustRightInd w:val="0"/>
        <w:jc w:val="right"/>
        <w:rPr>
          <w:sz w:val="18"/>
          <w:szCs w:val="18"/>
        </w:rPr>
      </w:pPr>
    </w:p>
    <w:p w:rsidR="00D50E07" w:rsidRDefault="00D50E07" w:rsidP="00D50E07">
      <w:pPr>
        <w:widowControl w:val="0"/>
        <w:autoSpaceDE w:val="0"/>
        <w:autoSpaceDN w:val="0"/>
        <w:adjustRightInd w:val="0"/>
        <w:jc w:val="right"/>
        <w:rPr>
          <w:sz w:val="18"/>
          <w:szCs w:val="18"/>
        </w:rPr>
      </w:pPr>
    </w:p>
    <w:p w:rsidR="000B4874" w:rsidRDefault="000B4874" w:rsidP="00D50E07">
      <w:pPr>
        <w:widowControl w:val="0"/>
        <w:autoSpaceDE w:val="0"/>
        <w:autoSpaceDN w:val="0"/>
        <w:adjustRightInd w:val="0"/>
        <w:jc w:val="right"/>
        <w:rPr>
          <w:sz w:val="18"/>
          <w:szCs w:val="18"/>
        </w:rPr>
      </w:pPr>
    </w:p>
    <w:p w:rsidR="00D50E07" w:rsidRPr="00D50E07" w:rsidRDefault="00D50E07" w:rsidP="00D50E07">
      <w:pPr>
        <w:widowControl w:val="0"/>
        <w:autoSpaceDE w:val="0"/>
        <w:autoSpaceDN w:val="0"/>
        <w:adjustRightInd w:val="0"/>
        <w:jc w:val="right"/>
        <w:rPr>
          <w:sz w:val="18"/>
          <w:szCs w:val="18"/>
        </w:rPr>
      </w:pPr>
      <w:r w:rsidRPr="00D50E07">
        <w:rPr>
          <w:sz w:val="18"/>
          <w:szCs w:val="18"/>
        </w:rPr>
        <w:t>Утверждено</w:t>
      </w:r>
    </w:p>
    <w:p w:rsidR="00D50E07" w:rsidRPr="00D50E07" w:rsidRDefault="00D50E07" w:rsidP="00D50E07">
      <w:pPr>
        <w:widowControl w:val="0"/>
        <w:autoSpaceDE w:val="0"/>
        <w:autoSpaceDN w:val="0"/>
        <w:adjustRightInd w:val="0"/>
        <w:jc w:val="right"/>
        <w:rPr>
          <w:sz w:val="18"/>
          <w:szCs w:val="18"/>
        </w:rPr>
      </w:pPr>
      <w:r w:rsidRPr="00D50E07">
        <w:rPr>
          <w:sz w:val="18"/>
          <w:szCs w:val="18"/>
        </w:rPr>
        <w:t>Постановлением администрации</w:t>
      </w:r>
    </w:p>
    <w:p w:rsidR="00D50E07" w:rsidRPr="00D50E07" w:rsidRDefault="00D50E07" w:rsidP="00D50E07">
      <w:pPr>
        <w:widowControl w:val="0"/>
        <w:autoSpaceDE w:val="0"/>
        <w:autoSpaceDN w:val="0"/>
        <w:adjustRightInd w:val="0"/>
        <w:jc w:val="right"/>
        <w:rPr>
          <w:sz w:val="18"/>
          <w:szCs w:val="18"/>
        </w:rPr>
      </w:pPr>
      <w:proofErr w:type="spellStart"/>
      <w:r w:rsidRPr="00D50E07">
        <w:rPr>
          <w:sz w:val="18"/>
          <w:szCs w:val="18"/>
        </w:rPr>
        <w:t>Хомутовского</w:t>
      </w:r>
      <w:proofErr w:type="spellEnd"/>
      <w:r w:rsidRPr="00D50E07">
        <w:rPr>
          <w:sz w:val="18"/>
          <w:szCs w:val="18"/>
        </w:rPr>
        <w:t xml:space="preserve"> муниципального образования</w:t>
      </w:r>
    </w:p>
    <w:p w:rsidR="00D50E07" w:rsidRPr="00D50E07" w:rsidRDefault="00D50E07" w:rsidP="00D50E07">
      <w:pPr>
        <w:widowControl w:val="0"/>
        <w:autoSpaceDE w:val="0"/>
        <w:autoSpaceDN w:val="0"/>
        <w:adjustRightInd w:val="0"/>
        <w:ind w:right="283"/>
        <w:jc w:val="right"/>
        <w:rPr>
          <w:sz w:val="18"/>
          <w:szCs w:val="18"/>
        </w:rPr>
      </w:pPr>
      <w:r w:rsidRPr="00D50E07">
        <w:rPr>
          <w:sz w:val="18"/>
          <w:szCs w:val="18"/>
        </w:rPr>
        <w:t>от ____________2020№_______</w:t>
      </w:r>
    </w:p>
    <w:p w:rsidR="00D50E07" w:rsidRPr="00D50E07" w:rsidRDefault="00D50E07" w:rsidP="00D50E07">
      <w:pPr>
        <w:widowControl w:val="0"/>
        <w:autoSpaceDE w:val="0"/>
        <w:autoSpaceDN w:val="0"/>
        <w:adjustRightInd w:val="0"/>
        <w:jc w:val="right"/>
        <w:rPr>
          <w:sz w:val="18"/>
          <w:szCs w:val="18"/>
        </w:rPr>
      </w:pPr>
    </w:p>
    <w:p w:rsidR="00D50E07" w:rsidRPr="00D50E07" w:rsidRDefault="00D50E07" w:rsidP="00D50E07">
      <w:pPr>
        <w:jc w:val="center"/>
        <w:rPr>
          <w:b/>
          <w:sz w:val="18"/>
          <w:szCs w:val="18"/>
          <w:lang w:eastAsia="en-US"/>
        </w:rPr>
      </w:pPr>
      <w:r w:rsidRPr="00D50E07">
        <w:rPr>
          <w:b/>
          <w:sz w:val="18"/>
          <w:szCs w:val="18"/>
          <w:lang w:eastAsia="en-US"/>
        </w:rPr>
        <w:t>Отчет об исполнении бюджета</w:t>
      </w:r>
    </w:p>
    <w:p w:rsidR="00D50E07" w:rsidRPr="00D50E07" w:rsidRDefault="00D50E07" w:rsidP="00D50E07">
      <w:pPr>
        <w:jc w:val="center"/>
        <w:rPr>
          <w:b/>
          <w:sz w:val="18"/>
          <w:szCs w:val="18"/>
          <w:lang w:eastAsia="en-US"/>
        </w:rPr>
      </w:pPr>
      <w:proofErr w:type="spellStart"/>
      <w:r w:rsidRPr="00D50E07">
        <w:rPr>
          <w:b/>
          <w:sz w:val="18"/>
          <w:szCs w:val="18"/>
          <w:lang w:eastAsia="en-US"/>
        </w:rPr>
        <w:t>Хомутовского</w:t>
      </w:r>
      <w:proofErr w:type="spellEnd"/>
      <w:r w:rsidRPr="00D50E07">
        <w:rPr>
          <w:b/>
          <w:sz w:val="18"/>
          <w:szCs w:val="18"/>
          <w:lang w:eastAsia="en-US"/>
        </w:rPr>
        <w:t xml:space="preserve"> муниципального образования</w:t>
      </w:r>
    </w:p>
    <w:p w:rsidR="00D50E07" w:rsidRPr="00D50E07" w:rsidRDefault="00D50E07" w:rsidP="00D50E07">
      <w:pPr>
        <w:jc w:val="center"/>
        <w:rPr>
          <w:b/>
          <w:sz w:val="18"/>
          <w:szCs w:val="18"/>
          <w:lang w:eastAsia="en-US"/>
        </w:rPr>
      </w:pPr>
      <w:r w:rsidRPr="00D50E07">
        <w:rPr>
          <w:b/>
          <w:sz w:val="18"/>
          <w:szCs w:val="18"/>
          <w:lang w:eastAsia="en-US"/>
        </w:rPr>
        <w:t>за 1 полугодие 2020 года</w:t>
      </w:r>
    </w:p>
    <w:p w:rsidR="00D50E07" w:rsidRPr="00D50E07" w:rsidRDefault="00D50E07" w:rsidP="00D50E07">
      <w:pPr>
        <w:jc w:val="center"/>
        <w:rPr>
          <w:b/>
          <w:sz w:val="18"/>
          <w:szCs w:val="18"/>
          <w:lang w:eastAsia="en-US"/>
        </w:rPr>
      </w:pPr>
    </w:p>
    <w:p w:rsidR="00D50E07" w:rsidRPr="00D50E07" w:rsidRDefault="00D50E07" w:rsidP="00D50E07">
      <w:pPr>
        <w:ind w:hanging="180"/>
        <w:rPr>
          <w:sz w:val="18"/>
          <w:szCs w:val="18"/>
          <w:lang w:eastAsia="en-US"/>
        </w:rPr>
      </w:pPr>
      <w:r w:rsidRPr="00D50E07">
        <w:rPr>
          <w:sz w:val="18"/>
          <w:szCs w:val="18"/>
          <w:lang w:eastAsia="en-US"/>
        </w:rPr>
        <w:t xml:space="preserve">          Состав доходной части бюджета, утвержденной и исполненной за    1 полугодие 2020 года, приведен в таблице 1.</w:t>
      </w:r>
    </w:p>
    <w:p w:rsidR="00D50E07" w:rsidRPr="00D50E07" w:rsidRDefault="00D50E07" w:rsidP="00D50E07">
      <w:pPr>
        <w:ind w:firstLine="540"/>
        <w:jc w:val="right"/>
        <w:rPr>
          <w:sz w:val="18"/>
          <w:szCs w:val="18"/>
          <w:lang w:eastAsia="en-US"/>
        </w:rPr>
      </w:pPr>
      <w:r w:rsidRPr="00D50E07">
        <w:rPr>
          <w:sz w:val="18"/>
          <w:szCs w:val="18"/>
          <w:lang w:eastAsia="en-US"/>
        </w:rPr>
        <w:t>Таблица 1</w:t>
      </w:r>
    </w:p>
    <w:p w:rsidR="00D50E07" w:rsidRPr="00D50E07" w:rsidRDefault="00D50E07" w:rsidP="00D50E07">
      <w:pPr>
        <w:ind w:firstLine="540"/>
        <w:jc w:val="center"/>
        <w:rPr>
          <w:sz w:val="18"/>
          <w:szCs w:val="18"/>
          <w:lang w:eastAsia="en-US"/>
        </w:rPr>
      </w:pPr>
      <w:r w:rsidRPr="00D50E07">
        <w:rPr>
          <w:sz w:val="18"/>
          <w:szCs w:val="18"/>
          <w:lang w:eastAsia="en-US"/>
        </w:rPr>
        <w:t xml:space="preserve">Доходы бюджета </w:t>
      </w:r>
      <w:proofErr w:type="spellStart"/>
      <w:r w:rsidRPr="00D50E07">
        <w:rPr>
          <w:sz w:val="18"/>
          <w:szCs w:val="18"/>
          <w:lang w:eastAsia="en-US"/>
        </w:rPr>
        <w:t>Хомутовского</w:t>
      </w:r>
      <w:proofErr w:type="spellEnd"/>
      <w:r w:rsidRPr="00D50E07">
        <w:rPr>
          <w:sz w:val="18"/>
          <w:szCs w:val="18"/>
          <w:lang w:eastAsia="en-US"/>
        </w:rPr>
        <w:t xml:space="preserve"> муниципального образования</w:t>
      </w:r>
    </w:p>
    <w:p w:rsidR="00D50E07" w:rsidRPr="00D50E07" w:rsidRDefault="00D50E07" w:rsidP="00D50E07">
      <w:pPr>
        <w:ind w:firstLine="540"/>
        <w:jc w:val="center"/>
        <w:rPr>
          <w:sz w:val="18"/>
          <w:szCs w:val="18"/>
          <w:lang w:eastAsia="en-US"/>
        </w:rPr>
      </w:pPr>
      <w:r w:rsidRPr="00D50E07">
        <w:rPr>
          <w:sz w:val="18"/>
          <w:szCs w:val="18"/>
          <w:lang w:eastAsia="en-US"/>
        </w:rPr>
        <w:t xml:space="preserve">за </w:t>
      </w:r>
      <w:r w:rsidRPr="00D50E07">
        <w:rPr>
          <w:b/>
          <w:sz w:val="18"/>
          <w:szCs w:val="18"/>
          <w:lang w:eastAsia="en-US"/>
        </w:rPr>
        <w:t>1 полугодие 2020</w:t>
      </w:r>
      <w:r w:rsidRPr="00D50E07">
        <w:rPr>
          <w:sz w:val="18"/>
          <w:szCs w:val="18"/>
          <w:lang w:eastAsia="en-US"/>
        </w:rPr>
        <w:t xml:space="preserve"> года</w:t>
      </w:r>
    </w:p>
    <w:p w:rsidR="00D50E07" w:rsidRPr="00D50E07" w:rsidRDefault="00D50E07" w:rsidP="00D50E07">
      <w:pPr>
        <w:ind w:firstLine="540"/>
        <w:jc w:val="center"/>
        <w:rPr>
          <w:sz w:val="18"/>
          <w:szCs w:val="18"/>
          <w:lang w:eastAsia="en-US"/>
        </w:rPr>
      </w:pPr>
    </w:p>
    <w:tbl>
      <w:tblPr>
        <w:tblW w:w="9781" w:type="dxa"/>
        <w:tblInd w:w="392" w:type="dxa"/>
        <w:tblLayout w:type="fixed"/>
        <w:tblLook w:val="04A0" w:firstRow="1" w:lastRow="0" w:firstColumn="1" w:lastColumn="0" w:noHBand="0" w:noVBand="1"/>
      </w:tblPr>
      <w:tblGrid>
        <w:gridCol w:w="4958"/>
        <w:gridCol w:w="1559"/>
        <w:gridCol w:w="1560"/>
        <w:gridCol w:w="1704"/>
      </w:tblGrid>
      <w:tr w:rsidR="00D50E07" w:rsidRPr="00D50E07" w:rsidTr="00EE6006">
        <w:trPr>
          <w:trHeight w:val="615"/>
        </w:trPr>
        <w:tc>
          <w:tcPr>
            <w:tcW w:w="4958" w:type="dxa"/>
            <w:tcBorders>
              <w:top w:val="single" w:sz="4" w:space="0" w:color="auto"/>
              <w:left w:val="single" w:sz="4" w:space="0" w:color="auto"/>
              <w:bottom w:val="single" w:sz="4" w:space="0" w:color="auto"/>
              <w:right w:val="single" w:sz="4" w:space="0" w:color="auto"/>
            </w:tcBorders>
            <w:vAlign w:val="center"/>
            <w:hideMark/>
          </w:tcPr>
          <w:p w:rsidR="00D50E07" w:rsidRPr="00D50E07" w:rsidRDefault="00D50E07">
            <w:pPr>
              <w:jc w:val="center"/>
              <w:rPr>
                <w:sz w:val="18"/>
                <w:szCs w:val="18"/>
                <w:lang w:val="en-US" w:eastAsia="en-US"/>
              </w:rPr>
            </w:pPr>
            <w:proofErr w:type="spellStart"/>
            <w:r w:rsidRPr="00D50E07">
              <w:rPr>
                <w:sz w:val="18"/>
                <w:szCs w:val="18"/>
                <w:lang w:val="en-US" w:eastAsia="en-US"/>
              </w:rPr>
              <w:t>Наименование</w:t>
            </w:r>
            <w:proofErr w:type="spellEnd"/>
          </w:p>
        </w:tc>
        <w:tc>
          <w:tcPr>
            <w:tcW w:w="1559" w:type="dxa"/>
            <w:tcBorders>
              <w:top w:val="single" w:sz="4" w:space="0" w:color="auto"/>
              <w:left w:val="nil"/>
              <w:bottom w:val="single" w:sz="4" w:space="0" w:color="auto"/>
              <w:right w:val="single" w:sz="4" w:space="0" w:color="auto"/>
            </w:tcBorders>
            <w:vAlign w:val="center"/>
            <w:hideMark/>
          </w:tcPr>
          <w:p w:rsidR="00D50E07" w:rsidRPr="00D50E07" w:rsidRDefault="00D50E07">
            <w:pPr>
              <w:ind w:left="-468" w:firstLine="468"/>
              <w:jc w:val="center"/>
              <w:rPr>
                <w:color w:val="000000"/>
                <w:sz w:val="18"/>
                <w:szCs w:val="18"/>
                <w:lang w:eastAsia="en-US"/>
              </w:rPr>
            </w:pPr>
            <w:r w:rsidRPr="00D50E07">
              <w:rPr>
                <w:color w:val="000000"/>
                <w:sz w:val="18"/>
                <w:szCs w:val="18"/>
                <w:lang w:eastAsia="en-US"/>
              </w:rPr>
              <w:t>Утверждено,</w:t>
            </w:r>
          </w:p>
          <w:p w:rsidR="00D50E07" w:rsidRPr="00D50E07" w:rsidRDefault="00D50E07">
            <w:pPr>
              <w:ind w:left="-468" w:firstLine="468"/>
              <w:jc w:val="center"/>
              <w:rPr>
                <w:color w:val="000000"/>
                <w:sz w:val="18"/>
                <w:szCs w:val="18"/>
                <w:lang w:eastAsia="en-US"/>
              </w:rPr>
            </w:pPr>
            <w:r w:rsidRPr="00D50E07">
              <w:rPr>
                <w:color w:val="000000"/>
                <w:sz w:val="18"/>
                <w:szCs w:val="18"/>
                <w:lang w:eastAsia="en-US"/>
              </w:rPr>
              <w:t>руб.</w:t>
            </w:r>
          </w:p>
        </w:tc>
        <w:tc>
          <w:tcPr>
            <w:tcW w:w="1560" w:type="dxa"/>
            <w:tcBorders>
              <w:top w:val="single" w:sz="4" w:space="0" w:color="auto"/>
              <w:left w:val="nil"/>
              <w:bottom w:val="single" w:sz="4" w:space="0" w:color="auto"/>
              <w:right w:val="single" w:sz="4" w:space="0" w:color="auto"/>
            </w:tcBorders>
            <w:vAlign w:val="center"/>
            <w:hideMark/>
          </w:tcPr>
          <w:p w:rsidR="00D50E07" w:rsidRPr="00D50E07" w:rsidRDefault="00D50E07">
            <w:pPr>
              <w:jc w:val="center"/>
              <w:rPr>
                <w:color w:val="000000"/>
                <w:sz w:val="18"/>
                <w:szCs w:val="18"/>
                <w:lang w:eastAsia="en-US"/>
              </w:rPr>
            </w:pPr>
            <w:r w:rsidRPr="00D50E07">
              <w:rPr>
                <w:color w:val="000000"/>
                <w:sz w:val="18"/>
                <w:szCs w:val="18"/>
                <w:lang w:eastAsia="en-US"/>
              </w:rPr>
              <w:t>Исполнено,    руб.</w:t>
            </w:r>
          </w:p>
        </w:tc>
        <w:tc>
          <w:tcPr>
            <w:tcW w:w="1704" w:type="dxa"/>
            <w:tcBorders>
              <w:top w:val="single" w:sz="4" w:space="0" w:color="auto"/>
              <w:left w:val="nil"/>
              <w:bottom w:val="single" w:sz="4" w:space="0" w:color="auto"/>
              <w:right w:val="single" w:sz="4" w:space="0" w:color="auto"/>
            </w:tcBorders>
            <w:vAlign w:val="center"/>
            <w:hideMark/>
          </w:tcPr>
          <w:p w:rsidR="00D50E07" w:rsidRPr="00D50E07" w:rsidRDefault="00D50E07">
            <w:pPr>
              <w:jc w:val="center"/>
              <w:rPr>
                <w:sz w:val="18"/>
                <w:szCs w:val="18"/>
                <w:lang w:val="en-US" w:eastAsia="en-US"/>
              </w:rPr>
            </w:pPr>
            <w:r w:rsidRPr="00D50E07">
              <w:rPr>
                <w:sz w:val="18"/>
                <w:szCs w:val="18"/>
                <w:lang w:val="en-US" w:eastAsia="en-US"/>
              </w:rPr>
              <w:t xml:space="preserve">% </w:t>
            </w:r>
            <w:proofErr w:type="spellStart"/>
            <w:r w:rsidRPr="00D50E07">
              <w:rPr>
                <w:sz w:val="18"/>
                <w:szCs w:val="18"/>
                <w:lang w:val="en-US" w:eastAsia="en-US"/>
              </w:rPr>
              <w:t>исполнения</w:t>
            </w:r>
            <w:proofErr w:type="spellEnd"/>
            <w:r w:rsidRPr="00D50E07">
              <w:rPr>
                <w:sz w:val="18"/>
                <w:szCs w:val="18"/>
                <w:lang w:val="en-US" w:eastAsia="en-US"/>
              </w:rPr>
              <w:t xml:space="preserve"> </w:t>
            </w:r>
          </w:p>
        </w:tc>
      </w:tr>
      <w:tr w:rsidR="00D50E07" w:rsidRPr="00D50E07" w:rsidTr="00EE6006">
        <w:trPr>
          <w:trHeight w:val="343"/>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b/>
                <w:sz w:val="18"/>
                <w:szCs w:val="18"/>
                <w:lang w:val="en-US" w:eastAsia="en-US"/>
              </w:rPr>
            </w:pPr>
            <w:r w:rsidRPr="00D50E07">
              <w:rPr>
                <w:b/>
                <w:sz w:val="18"/>
                <w:szCs w:val="18"/>
                <w:lang w:eastAsia="en-US"/>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right"/>
              <w:rPr>
                <w:b/>
                <w:color w:val="000000"/>
                <w:sz w:val="18"/>
                <w:szCs w:val="18"/>
                <w:lang w:eastAsia="en-US"/>
              </w:rPr>
            </w:pPr>
            <w:r w:rsidRPr="00D50E07">
              <w:rPr>
                <w:b/>
                <w:color w:val="000000"/>
                <w:sz w:val="18"/>
                <w:szCs w:val="18"/>
                <w:lang w:eastAsia="en-US"/>
              </w:rPr>
              <w:t>75 120 876,20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right"/>
              <w:rPr>
                <w:b/>
                <w:color w:val="000000"/>
                <w:sz w:val="18"/>
                <w:szCs w:val="18"/>
                <w:lang w:eastAsia="en-US"/>
              </w:rPr>
            </w:pPr>
            <w:r w:rsidRPr="00D50E07">
              <w:rPr>
                <w:b/>
                <w:color w:val="000000"/>
                <w:sz w:val="18"/>
                <w:szCs w:val="18"/>
                <w:lang w:eastAsia="en-US"/>
              </w:rPr>
              <w:t>26 934 601,30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center"/>
              <w:rPr>
                <w:b/>
                <w:sz w:val="18"/>
                <w:szCs w:val="18"/>
                <w:lang w:eastAsia="en-US"/>
              </w:rPr>
            </w:pPr>
            <w:r w:rsidRPr="00D50E07">
              <w:rPr>
                <w:b/>
                <w:sz w:val="18"/>
                <w:szCs w:val="18"/>
                <w:lang w:eastAsia="en-US"/>
              </w:rPr>
              <w:t>35,9</w:t>
            </w:r>
          </w:p>
        </w:tc>
      </w:tr>
      <w:tr w:rsidR="00D50E07" w:rsidRPr="00D50E07" w:rsidTr="00EE6006">
        <w:trPr>
          <w:trHeight w:val="309"/>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Налог на доходы физических лиц</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10 148 800,00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4 113 733,90</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40,5</w:t>
            </w:r>
          </w:p>
        </w:tc>
      </w:tr>
      <w:tr w:rsidR="00D50E07" w:rsidRPr="00D50E07" w:rsidTr="00EE6006">
        <w:trPr>
          <w:trHeight w:val="309"/>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Доходы от уплаты акцизов</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17 442 876,20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7 093 388,06</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40,7</w:t>
            </w:r>
          </w:p>
        </w:tc>
      </w:tr>
      <w:tr w:rsidR="00D50E07" w:rsidRPr="00D50E07" w:rsidTr="00EE6006">
        <w:trPr>
          <w:trHeight w:val="34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val="en-US" w:eastAsia="en-US"/>
              </w:rPr>
            </w:pPr>
            <w:proofErr w:type="spellStart"/>
            <w:r w:rsidRPr="00D50E07">
              <w:rPr>
                <w:sz w:val="18"/>
                <w:szCs w:val="18"/>
                <w:lang w:val="en-US" w:eastAsia="en-US"/>
              </w:rPr>
              <w:t>Единый</w:t>
            </w:r>
            <w:proofErr w:type="spellEnd"/>
            <w:r w:rsidRPr="00D50E07">
              <w:rPr>
                <w:sz w:val="18"/>
                <w:szCs w:val="18"/>
                <w:lang w:val="en-US" w:eastAsia="en-US"/>
              </w:rPr>
              <w:t xml:space="preserve"> </w:t>
            </w:r>
            <w:proofErr w:type="spellStart"/>
            <w:r w:rsidRPr="00D50E07">
              <w:rPr>
                <w:sz w:val="18"/>
                <w:szCs w:val="18"/>
                <w:lang w:val="en-US" w:eastAsia="en-US"/>
              </w:rPr>
              <w:t>сельскохозяйственный</w:t>
            </w:r>
            <w:proofErr w:type="spellEnd"/>
            <w:r w:rsidRPr="00D50E07">
              <w:rPr>
                <w:sz w:val="18"/>
                <w:szCs w:val="18"/>
                <w:lang w:val="en-US" w:eastAsia="en-US"/>
              </w:rPr>
              <w:t xml:space="preserve"> </w:t>
            </w:r>
            <w:proofErr w:type="spellStart"/>
            <w:r w:rsidRPr="00D50E07">
              <w:rPr>
                <w:sz w:val="18"/>
                <w:szCs w:val="18"/>
                <w:lang w:val="en-US" w:eastAsia="en-US"/>
              </w:rPr>
              <w:t>налог</w:t>
            </w:r>
            <w:proofErr w:type="spellEnd"/>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106 600,00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15 941,08</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145,3</w:t>
            </w:r>
          </w:p>
        </w:tc>
      </w:tr>
      <w:tr w:rsidR="00D50E07" w:rsidRPr="00D50E07" w:rsidTr="00EE6006">
        <w:trPr>
          <w:trHeight w:val="357"/>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Налог на имущество физических лиц</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7 198 700,00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-1 058 014,80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w:t>
            </w:r>
          </w:p>
        </w:tc>
      </w:tr>
      <w:tr w:rsidR="00D50E07" w:rsidRPr="00D50E07" w:rsidTr="00EE6006">
        <w:trPr>
          <w:trHeight w:val="390"/>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val="en-US" w:eastAsia="en-US"/>
              </w:rPr>
            </w:pPr>
            <w:proofErr w:type="spellStart"/>
            <w:r w:rsidRPr="00D50E07">
              <w:rPr>
                <w:sz w:val="18"/>
                <w:szCs w:val="18"/>
                <w:lang w:val="en-US" w:eastAsia="en-US"/>
              </w:rPr>
              <w:lastRenderedPageBreak/>
              <w:t>Земельный</w:t>
            </w:r>
            <w:proofErr w:type="spellEnd"/>
            <w:r w:rsidRPr="00D50E07">
              <w:rPr>
                <w:sz w:val="18"/>
                <w:szCs w:val="18"/>
                <w:lang w:val="en-US" w:eastAsia="en-US"/>
              </w:rPr>
              <w:t xml:space="preserve"> </w:t>
            </w:r>
            <w:proofErr w:type="spellStart"/>
            <w:r w:rsidRPr="00D50E07">
              <w:rPr>
                <w:sz w:val="18"/>
                <w:szCs w:val="18"/>
                <w:lang w:val="en-US" w:eastAsia="en-US"/>
              </w:rPr>
              <w:t>налог</w:t>
            </w:r>
            <w:proofErr w:type="spellEnd"/>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31 645 600,00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color w:val="000000"/>
                <w:sz w:val="18"/>
                <w:szCs w:val="18"/>
                <w:lang w:eastAsia="en-US"/>
              </w:rPr>
            </w:pPr>
            <w:r w:rsidRPr="00D50E07">
              <w:rPr>
                <w:color w:val="000000"/>
                <w:sz w:val="18"/>
                <w:szCs w:val="18"/>
                <w:lang w:eastAsia="en-US"/>
              </w:rPr>
              <w:t>12 220 018,29</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38,6</w:t>
            </w:r>
          </w:p>
        </w:tc>
      </w:tr>
      <w:tr w:rsidR="00D50E07" w:rsidRPr="00D50E07" w:rsidTr="00EE6006">
        <w:trPr>
          <w:trHeight w:val="390"/>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Государственная пошлина за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right"/>
              <w:rPr>
                <w:sz w:val="18"/>
                <w:szCs w:val="18"/>
              </w:rPr>
            </w:pPr>
            <w:r w:rsidRPr="00D50E07">
              <w:rPr>
                <w:sz w:val="18"/>
                <w:szCs w:val="18"/>
              </w:rPr>
              <w:t>109 300,00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right"/>
              <w:rPr>
                <w:sz w:val="18"/>
                <w:szCs w:val="18"/>
              </w:rPr>
            </w:pPr>
            <w:r w:rsidRPr="00D50E07">
              <w:rPr>
                <w:sz w:val="18"/>
                <w:szCs w:val="18"/>
              </w:rPr>
              <w:t>29 401,00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26,9</w:t>
            </w:r>
          </w:p>
        </w:tc>
      </w:tr>
      <w:tr w:rsidR="00D50E07" w:rsidRPr="00D50E07" w:rsidTr="00EE6006">
        <w:trPr>
          <w:trHeight w:val="40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1 403 900,00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416 522,43</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29,7</w:t>
            </w:r>
          </w:p>
        </w:tc>
      </w:tr>
      <w:tr w:rsidR="00D50E07" w:rsidRPr="00D50E07" w:rsidTr="00EE6006">
        <w:trPr>
          <w:trHeight w:val="272"/>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Доходы от оказания платных услуг и компенсации затрат</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3 150 100,00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949 720,03</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30,1</w:t>
            </w:r>
          </w:p>
        </w:tc>
      </w:tr>
      <w:tr w:rsidR="00D50E07" w:rsidRPr="00D50E07" w:rsidTr="00EE6006">
        <w:trPr>
          <w:trHeight w:val="272"/>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 xml:space="preserve">Доходы от реализации имущества, находящегося в муниципальной собственности </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1 295 000,00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772 500,00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59,7</w:t>
            </w:r>
          </w:p>
        </w:tc>
      </w:tr>
      <w:tr w:rsidR="00D50E07" w:rsidRPr="00D50E07" w:rsidTr="00EE6006">
        <w:trPr>
          <w:trHeight w:val="539"/>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Доходы от продажи земельных участков, находящихся в муниципальной собственности</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2 000 000,00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1 920 391,31</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96,0</w:t>
            </w:r>
          </w:p>
        </w:tc>
      </w:tr>
      <w:tr w:rsidR="00D50E07" w:rsidRPr="00D50E07" w:rsidTr="00EE6006">
        <w:trPr>
          <w:trHeight w:val="347"/>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Штрафы, санкции</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620 000,00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322 000,00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51,9</w:t>
            </w:r>
          </w:p>
        </w:tc>
      </w:tr>
      <w:tr w:rsidR="00D50E07" w:rsidRPr="00D50E07" w:rsidTr="00EE6006">
        <w:trPr>
          <w:trHeight w:val="406"/>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b/>
                <w:sz w:val="18"/>
                <w:szCs w:val="18"/>
                <w:lang w:val="en-US" w:eastAsia="en-US"/>
              </w:rPr>
            </w:pPr>
            <w:r w:rsidRPr="00D50E07">
              <w:rPr>
                <w:b/>
                <w:sz w:val="18"/>
                <w:szCs w:val="18"/>
                <w:lang w:eastAsia="en-US"/>
              </w:rPr>
              <w:t>БЕЗВОЗМЕЗДНЫЕ П</w:t>
            </w:r>
            <w:r w:rsidRPr="00D50E07">
              <w:rPr>
                <w:b/>
                <w:sz w:val="18"/>
                <w:szCs w:val="18"/>
                <w:lang w:val="en-US" w:eastAsia="en-US"/>
              </w:rPr>
              <w:t>ОСТУПЛЕНИЯ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right"/>
              <w:rPr>
                <w:b/>
                <w:sz w:val="18"/>
                <w:szCs w:val="18"/>
              </w:rPr>
            </w:pPr>
            <w:r w:rsidRPr="00D50E07">
              <w:rPr>
                <w:b/>
                <w:sz w:val="18"/>
                <w:szCs w:val="18"/>
              </w:rPr>
              <w:t>107 378 953,44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right"/>
              <w:rPr>
                <w:b/>
                <w:sz w:val="18"/>
                <w:szCs w:val="18"/>
              </w:rPr>
            </w:pPr>
            <w:r w:rsidRPr="00D50E07">
              <w:rPr>
                <w:b/>
                <w:sz w:val="18"/>
                <w:szCs w:val="18"/>
              </w:rPr>
              <w:t>21 939 681,86</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D50E07" w:rsidRPr="00D50E07" w:rsidRDefault="00D50E07">
            <w:pPr>
              <w:jc w:val="center"/>
              <w:rPr>
                <w:b/>
                <w:sz w:val="18"/>
                <w:szCs w:val="18"/>
                <w:lang w:eastAsia="en-US"/>
              </w:rPr>
            </w:pPr>
            <w:r w:rsidRPr="00D50E07">
              <w:rPr>
                <w:b/>
                <w:sz w:val="18"/>
                <w:szCs w:val="18"/>
                <w:lang w:eastAsia="en-US"/>
              </w:rPr>
              <w:t>20,4</w:t>
            </w: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26 990 827,00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16 080 550,00</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59,6</w:t>
            </w:r>
          </w:p>
        </w:tc>
      </w:tr>
      <w:tr w:rsidR="00D50E07" w:rsidRPr="00D50E07" w:rsidTr="00EE6006">
        <w:trPr>
          <w:trHeight w:val="49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Субсидии бюджетам бюджетной системы РФ,</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75 078 516,46</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5 409 929,37</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7,2</w:t>
            </w:r>
          </w:p>
        </w:tc>
      </w:tr>
      <w:tr w:rsidR="00D50E07" w:rsidRPr="00D50E07" w:rsidTr="00EE6006">
        <w:trPr>
          <w:trHeight w:val="324"/>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в том числе:</w:t>
            </w:r>
          </w:p>
        </w:tc>
        <w:tc>
          <w:tcPr>
            <w:tcW w:w="1559" w:type="dxa"/>
            <w:tcBorders>
              <w:top w:val="single" w:sz="4" w:space="0" w:color="auto"/>
              <w:left w:val="nil"/>
              <w:bottom w:val="single" w:sz="4" w:space="0" w:color="auto"/>
              <w:right w:val="single" w:sz="4" w:space="0" w:color="auto"/>
            </w:tcBorders>
            <w:noWrap/>
            <w:vAlign w:val="bottom"/>
          </w:tcPr>
          <w:p w:rsidR="00D50E07" w:rsidRPr="00D50E07" w:rsidRDefault="00D50E07">
            <w:pPr>
              <w:jc w:val="right"/>
              <w:rPr>
                <w:i/>
                <w:sz w:val="18"/>
                <w:szCs w:val="18"/>
                <w:lang w:eastAsia="en-US"/>
              </w:rPr>
            </w:pPr>
          </w:p>
        </w:tc>
        <w:tc>
          <w:tcPr>
            <w:tcW w:w="1560" w:type="dxa"/>
            <w:tcBorders>
              <w:top w:val="single" w:sz="4" w:space="0" w:color="auto"/>
              <w:left w:val="nil"/>
              <w:bottom w:val="single" w:sz="4" w:space="0" w:color="auto"/>
              <w:right w:val="single" w:sz="4" w:space="0" w:color="auto"/>
            </w:tcBorders>
            <w:noWrap/>
            <w:vAlign w:val="bottom"/>
          </w:tcPr>
          <w:p w:rsidR="00D50E07" w:rsidRPr="00D50E07" w:rsidRDefault="00D50E07">
            <w:pPr>
              <w:jc w:val="right"/>
              <w:rPr>
                <w:i/>
                <w:sz w:val="18"/>
                <w:szCs w:val="18"/>
                <w:lang w:eastAsia="en-US"/>
              </w:rPr>
            </w:pPr>
          </w:p>
        </w:tc>
        <w:tc>
          <w:tcPr>
            <w:tcW w:w="1704" w:type="dxa"/>
            <w:tcBorders>
              <w:top w:val="single" w:sz="4" w:space="0" w:color="auto"/>
              <w:left w:val="nil"/>
              <w:bottom w:val="single" w:sz="4" w:space="0" w:color="auto"/>
              <w:right w:val="single" w:sz="4" w:space="0" w:color="auto"/>
            </w:tcBorders>
            <w:noWrap/>
            <w:vAlign w:val="bottom"/>
          </w:tcPr>
          <w:p w:rsidR="00D50E07" w:rsidRPr="00D50E07" w:rsidRDefault="00D50E07">
            <w:pPr>
              <w:jc w:val="center"/>
              <w:rPr>
                <w:i/>
                <w:sz w:val="18"/>
                <w:szCs w:val="18"/>
                <w:lang w:eastAsia="en-US"/>
              </w:rPr>
            </w:pP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 xml:space="preserve">Субсидии на </w:t>
            </w:r>
            <w:proofErr w:type="spellStart"/>
            <w:r w:rsidRPr="00D50E07">
              <w:rPr>
                <w:i/>
                <w:sz w:val="18"/>
                <w:szCs w:val="18"/>
                <w:lang w:eastAsia="en-US"/>
              </w:rPr>
              <w:t>софинансирование</w:t>
            </w:r>
            <w:proofErr w:type="spellEnd"/>
            <w:r w:rsidRPr="00D50E07">
              <w:rPr>
                <w:i/>
                <w:sz w:val="18"/>
                <w:szCs w:val="18"/>
                <w:lang w:eastAsia="en-US"/>
              </w:rPr>
              <w:t xml:space="preserve"> капитальных вложений в объекты муниципальной собственности</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39 018 100,00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Субсидии на реализацию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12 775 016,46</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Субсидии на реализацию мероприятий перечня проектов народных инициатив</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9 770 400,00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5 409 929,37</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55,4</w:t>
            </w: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Субсидии на переселение граждан</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12 745 000,00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Субсидии на обеспечение комплексного развития сельских территорий</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770 000,00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427"/>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Субвенции бюджетам бюджетной системы РФ,</w:t>
            </w:r>
          </w:p>
        </w:tc>
        <w:tc>
          <w:tcPr>
            <w:tcW w:w="1559"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942 600,00</w:t>
            </w:r>
          </w:p>
        </w:tc>
        <w:tc>
          <w:tcPr>
            <w:tcW w:w="1560"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449 202,51</w:t>
            </w:r>
          </w:p>
        </w:tc>
        <w:tc>
          <w:tcPr>
            <w:tcW w:w="1704" w:type="dxa"/>
            <w:tcBorders>
              <w:top w:val="single" w:sz="4" w:space="0" w:color="auto"/>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47,7</w:t>
            </w:r>
          </w:p>
        </w:tc>
      </w:tr>
      <w:tr w:rsidR="00D50E07" w:rsidRPr="00D50E07" w:rsidTr="00EE6006">
        <w:trPr>
          <w:trHeight w:val="315"/>
        </w:trPr>
        <w:tc>
          <w:tcPr>
            <w:tcW w:w="4958"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в том числе:</w:t>
            </w:r>
          </w:p>
        </w:tc>
        <w:tc>
          <w:tcPr>
            <w:tcW w:w="1559" w:type="dxa"/>
            <w:tcBorders>
              <w:top w:val="single" w:sz="4" w:space="0" w:color="auto"/>
              <w:left w:val="nil"/>
              <w:bottom w:val="single" w:sz="4" w:space="0" w:color="auto"/>
              <w:right w:val="single" w:sz="4" w:space="0" w:color="auto"/>
            </w:tcBorders>
            <w:noWrap/>
            <w:vAlign w:val="bottom"/>
          </w:tcPr>
          <w:p w:rsidR="00D50E07" w:rsidRPr="00D50E07" w:rsidRDefault="00D50E07">
            <w:pPr>
              <w:jc w:val="right"/>
              <w:rPr>
                <w:sz w:val="18"/>
                <w:szCs w:val="18"/>
                <w:lang w:eastAsia="en-US"/>
              </w:rPr>
            </w:pPr>
          </w:p>
        </w:tc>
        <w:tc>
          <w:tcPr>
            <w:tcW w:w="1560" w:type="dxa"/>
            <w:tcBorders>
              <w:top w:val="single" w:sz="4" w:space="0" w:color="auto"/>
              <w:left w:val="nil"/>
              <w:bottom w:val="single" w:sz="4" w:space="0" w:color="auto"/>
              <w:right w:val="single" w:sz="4" w:space="0" w:color="auto"/>
            </w:tcBorders>
            <w:noWrap/>
            <w:vAlign w:val="bottom"/>
          </w:tcPr>
          <w:p w:rsidR="00D50E07" w:rsidRPr="00D50E07" w:rsidRDefault="00D50E07">
            <w:pPr>
              <w:jc w:val="right"/>
              <w:rPr>
                <w:sz w:val="18"/>
                <w:szCs w:val="18"/>
                <w:lang w:eastAsia="en-US"/>
              </w:rPr>
            </w:pPr>
          </w:p>
        </w:tc>
        <w:tc>
          <w:tcPr>
            <w:tcW w:w="1704" w:type="dxa"/>
            <w:tcBorders>
              <w:top w:val="single" w:sz="4" w:space="0" w:color="auto"/>
              <w:left w:val="nil"/>
              <w:bottom w:val="single" w:sz="4" w:space="0" w:color="auto"/>
              <w:right w:val="single" w:sz="4" w:space="0" w:color="auto"/>
            </w:tcBorders>
            <w:noWrap/>
            <w:vAlign w:val="bottom"/>
          </w:tcPr>
          <w:p w:rsidR="00D50E07" w:rsidRPr="00D50E07" w:rsidRDefault="00D50E07">
            <w:pPr>
              <w:jc w:val="center"/>
              <w:rPr>
                <w:sz w:val="18"/>
                <w:szCs w:val="18"/>
                <w:lang w:eastAsia="en-US"/>
              </w:rPr>
            </w:pPr>
          </w:p>
        </w:tc>
      </w:tr>
      <w:tr w:rsidR="00D50E07" w:rsidRPr="00D50E07" w:rsidTr="00EE6006">
        <w:trPr>
          <w:trHeight w:val="558"/>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 xml:space="preserve">Субвенции бюджетам поселений на осуществление полномочий по первичному воинскому учету </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941 900,00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449 202,51</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47,7</w:t>
            </w:r>
          </w:p>
        </w:tc>
      </w:tr>
      <w:tr w:rsidR="00D50E07" w:rsidRPr="00D50E07" w:rsidTr="00EE6006">
        <w:trPr>
          <w:trHeight w:val="558"/>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Субвенции местным бюджетам на выполнение передаваемых полномочий субъектов РФ</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700,00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558"/>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Иные межбюджетные трансферты,</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4 367 010,00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0,0</w:t>
            </w:r>
          </w:p>
        </w:tc>
      </w:tr>
      <w:tr w:rsidR="00D50E07" w:rsidRPr="00D50E07" w:rsidTr="00EE6006">
        <w:trPr>
          <w:trHeight w:val="274"/>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i/>
                <w:sz w:val="18"/>
                <w:szCs w:val="18"/>
                <w:lang w:eastAsia="en-US"/>
              </w:rPr>
              <w:t>в том числе:</w:t>
            </w:r>
          </w:p>
        </w:tc>
        <w:tc>
          <w:tcPr>
            <w:tcW w:w="1559" w:type="dxa"/>
            <w:tcBorders>
              <w:top w:val="nil"/>
              <w:left w:val="nil"/>
              <w:bottom w:val="single" w:sz="4" w:space="0" w:color="auto"/>
              <w:right w:val="single" w:sz="4" w:space="0" w:color="auto"/>
            </w:tcBorders>
            <w:noWrap/>
            <w:vAlign w:val="bottom"/>
          </w:tcPr>
          <w:p w:rsidR="00D50E07" w:rsidRPr="00D50E07" w:rsidRDefault="00D50E07">
            <w:pPr>
              <w:jc w:val="right"/>
              <w:rPr>
                <w:sz w:val="18"/>
                <w:szCs w:val="18"/>
                <w:lang w:eastAsia="en-US"/>
              </w:rPr>
            </w:pPr>
          </w:p>
        </w:tc>
        <w:tc>
          <w:tcPr>
            <w:tcW w:w="1560" w:type="dxa"/>
            <w:tcBorders>
              <w:top w:val="nil"/>
              <w:left w:val="nil"/>
              <w:bottom w:val="single" w:sz="4" w:space="0" w:color="auto"/>
              <w:right w:val="single" w:sz="4" w:space="0" w:color="auto"/>
            </w:tcBorders>
            <w:noWrap/>
            <w:vAlign w:val="bottom"/>
          </w:tcPr>
          <w:p w:rsidR="00D50E07" w:rsidRPr="00D50E07" w:rsidRDefault="00D50E07">
            <w:pPr>
              <w:jc w:val="right"/>
              <w:rPr>
                <w:sz w:val="18"/>
                <w:szCs w:val="18"/>
                <w:lang w:eastAsia="en-US"/>
              </w:rPr>
            </w:pPr>
          </w:p>
        </w:tc>
        <w:tc>
          <w:tcPr>
            <w:tcW w:w="1704" w:type="dxa"/>
            <w:tcBorders>
              <w:top w:val="nil"/>
              <w:left w:val="nil"/>
              <w:bottom w:val="single" w:sz="4" w:space="0" w:color="auto"/>
              <w:right w:val="single" w:sz="4" w:space="0" w:color="auto"/>
            </w:tcBorders>
            <w:noWrap/>
            <w:vAlign w:val="bottom"/>
          </w:tcPr>
          <w:p w:rsidR="00D50E07" w:rsidRPr="00D50E07" w:rsidRDefault="00D50E07">
            <w:pPr>
              <w:jc w:val="center"/>
              <w:rPr>
                <w:sz w:val="18"/>
                <w:szCs w:val="18"/>
                <w:lang w:eastAsia="en-US"/>
              </w:rPr>
            </w:pPr>
          </w:p>
        </w:tc>
      </w:tr>
      <w:tr w:rsidR="00D50E07" w:rsidRPr="00D50E07" w:rsidTr="00EE6006">
        <w:trPr>
          <w:trHeight w:val="407"/>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МБТ,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500,00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407"/>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i/>
                <w:sz w:val="18"/>
                <w:szCs w:val="18"/>
                <w:lang w:eastAsia="en-US"/>
              </w:rPr>
            </w:pPr>
            <w:r w:rsidRPr="00D50E07">
              <w:rPr>
                <w:i/>
                <w:sz w:val="18"/>
                <w:szCs w:val="18"/>
                <w:lang w:eastAsia="en-US"/>
              </w:rPr>
              <w:t>Прочие МБТ</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4 366 510,00</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i/>
                <w:sz w:val="18"/>
                <w:szCs w:val="18"/>
                <w:lang w:eastAsia="en-US"/>
              </w:rPr>
            </w:pPr>
            <w:r w:rsidRPr="00D50E07">
              <w:rPr>
                <w:i/>
                <w:sz w:val="18"/>
                <w:szCs w:val="18"/>
                <w:lang w:eastAsia="en-US"/>
              </w:rPr>
              <w:t>0</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i/>
                <w:sz w:val="18"/>
                <w:szCs w:val="18"/>
                <w:lang w:eastAsia="en-US"/>
              </w:rPr>
            </w:pPr>
            <w:r w:rsidRPr="00D50E07">
              <w:rPr>
                <w:i/>
                <w:sz w:val="18"/>
                <w:szCs w:val="18"/>
                <w:lang w:eastAsia="en-US"/>
              </w:rPr>
              <w:t>0,0</w:t>
            </w:r>
          </w:p>
        </w:tc>
      </w:tr>
      <w:tr w:rsidR="00D50E07" w:rsidRPr="00D50E07" w:rsidTr="00EE6006">
        <w:trPr>
          <w:trHeight w:val="558"/>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sz w:val="18"/>
                <w:szCs w:val="18"/>
                <w:lang w:eastAsia="en-US"/>
              </w:rPr>
            </w:pPr>
            <w:r w:rsidRPr="00D50E07">
              <w:rPr>
                <w:sz w:val="18"/>
                <w:szCs w:val="18"/>
                <w:lang w:eastAsia="en-US"/>
              </w:rPr>
              <w:t>Возврат остатков субсидий, имеющих целевое назначение, прошлых лет</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- 0,02</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sz w:val="18"/>
                <w:szCs w:val="18"/>
                <w:lang w:eastAsia="en-US"/>
              </w:rPr>
            </w:pPr>
            <w:r w:rsidRPr="00D50E07">
              <w:rPr>
                <w:sz w:val="18"/>
                <w:szCs w:val="18"/>
                <w:lang w:eastAsia="en-US"/>
              </w:rPr>
              <w:t>-0,02</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sz w:val="18"/>
                <w:szCs w:val="18"/>
                <w:lang w:eastAsia="en-US"/>
              </w:rPr>
            </w:pPr>
            <w:r w:rsidRPr="00D50E07">
              <w:rPr>
                <w:sz w:val="18"/>
                <w:szCs w:val="18"/>
                <w:lang w:eastAsia="en-US"/>
              </w:rPr>
              <w:t>100</w:t>
            </w:r>
          </w:p>
        </w:tc>
      </w:tr>
      <w:tr w:rsidR="00D50E07" w:rsidRPr="00D50E07" w:rsidTr="00EE6006">
        <w:trPr>
          <w:trHeight w:val="533"/>
        </w:trPr>
        <w:tc>
          <w:tcPr>
            <w:tcW w:w="4958" w:type="dxa"/>
            <w:tcBorders>
              <w:top w:val="nil"/>
              <w:left w:val="single" w:sz="4" w:space="0" w:color="auto"/>
              <w:bottom w:val="single" w:sz="4" w:space="0" w:color="auto"/>
              <w:right w:val="single" w:sz="4" w:space="0" w:color="auto"/>
            </w:tcBorders>
            <w:vAlign w:val="bottom"/>
            <w:hideMark/>
          </w:tcPr>
          <w:p w:rsidR="00D50E07" w:rsidRPr="00D50E07" w:rsidRDefault="00D50E07">
            <w:pPr>
              <w:rPr>
                <w:b/>
                <w:sz w:val="18"/>
                <w:szCs w:val="18"/>
                <w:lang w:eastAsia="en-US"/>
              </w:rPr>
            </w:pPr>
            <w:r w:rsidRPr="00D50E07">
              <w:rPr>
                <w:b/>
                <w:sz w:val="18"/>
                <w:szCs w:val="18"/>
                <w:lang w:eastAsia="en-US"/>
              </w:rPr>
              <w:t>ИТОГО  ДОХОДОВ</w:t>
            </w:r>
          </w:p>
        </w:tc>
        <w:tc>
          <w:tcPr>
            <w:tcW w:w="1559" w:type="dxa"/>
            <w:tcBorders>
              <w:top w:val="nil"/>
              <w:left w:val="nil"/>
              <w:bottom w:val="single" w:sz="4" w:space="0" w:color="auto"/>
              <w:right w:val="single" w:sz="4" w:space="0" w:color="auto"/>
            </w:tcBorders>
            <w:noWrap/>
            <w:vAlign w:val="bottom"/>
            <w:hideMark/>
          </w:tcPr>
          <w:p w:rsidR="00D50E07" w:rsidRPr="00D50E07" w:rsidRDefault="00D50E07">
            <w:pPr>
              <w:jc w:val="right"/>
              <w:rPr>
                <w:b/>
                <w:sz w:val="18"/>
                <w:szCs w:val="18"/>
              </w:rPr>
            </w:pPr>
            <w:r w:rsidRPr="00D50E07">
              <w:rPr>
                <w:b/>
                <w:sz w:val="18"/>
                <w:szCs w:val="18"/>
              </w:rPr>
              <w:t>182 499 829,64</w:t>
            </w:r>
          </w:p>
        </w:tc>
        <w:tc>
          <w:tcPr>
            <w:tcW w:w="1560" w:type="dxa"/>
            <w:tcBorders>
              <w:top w:val="nil"/>
              <w:left w:val="nil"/>
              <w:bottom w:val="single" w:sz="4" w:space="0" w:color="auto"/>
              <w:right w:val="single" w:sz="4" w:space="0" w:color="auto"/>
            </w:tcBorders>
            <w:noWrap/>
            <w:vAlign w:val="bottom"/>
            <w:hideMark/>
          </w:tcPr>
          <w:p w:rsidR="00D50E07" w:rsidRPr="00D50E07" w:rsidRDefault="00D50E07">
            <w:pPr>
              <w:jc w:val="right"/>
              <w:rPr>
                <w:b/>
                <w:sz w:val="18"/>
                <w:szCs w:val="18"/>
              </w:rPr>
            </w:pPr>
            <w:r w:rsidRPr="00D50E07">
              <w:rPr>
                <w:b/>
                <w:sz w:val="18"/>
                <w:szCs w:val="18"/>
              </w:rPr>
              <w:t>48 874 283,16</w:t>
            </w:r>
          </w:p>
        </w:tc>
        <w:tc>
          <w:tcPr>
            <w:tcW w:w="1704" w:type="dxa"/>
            <w:tcBorders>
              <w:top w:val="nil"/>
              <w:left w:val="nil"/>
              <w:bottom w:val="single" w:sz="4" w:space="0" w:color="auto"/>
              <w:right w:val="single" w:sz="4" w:space="0" w:color="auto"/>
            </w:tcBorders>
            <w:noWrap/>
            <w:vAlign w:val="bottom"/>
            <w:hideMark/>
          </w:tcPr>
          <w:p w:rsidR="00D50E07" w:rsidRPr="00D50E07" w:rsidRDefault="00D50E07">
            <w:pPr>
              <w:jc w:val="center"/>
              <w:rPr>
                <w:b/>
                <w:sz w:val="18"/>
                <w:szCs w:val="18"/>
                <w:lang w:eastAsia="en-US"/>
              </w:rPr>
            </w:pPr>
            <w:r w:rsidRPr="00D50E07">
              <w:rPr>
                <w:b/>
                <w:sz w:val="18"/>
                <w:szCs w:val="18"/>
                <w:lang w:eastAsia="en-US"/>
              </w:rPr>
              <w:t>26,8</w:t>
            </w:r>
          </w:p>
        </w:tc>
      </w:tr>
    </w:tbl>
    <w:p w:rsidR="00D50E07" w:rsidRPr="00D50E07" w:rsidRDefault="00D50E07" w:rsidP="00D50E07">
      <w:pPr>
        <w:ind w:firstLine="540"/>
        <w:jc w:val="center"/>
        <w:rPr>
          <w:sz w:val="18"/>
          <w:szCs w:val="18"/>
          <w:lang w:eastAsia="en-US"/>
        </w:rPr>
      </w:pPr>
    </w:p>
    <w:p w:rsidR="00D50E07" w:rsidRPr="00D50E07" w:rsidRDefault="00D50E07" w:rsidP="00D50E07">
      <w:pPr>
        <w:ind w:firstLine="709"/>
        <w:rPr>
          <w:sz w:val="18"/>
          <w:szCs w:val="18"/>
          <w:lang w:eastAsia="en-US"/>
        </w:rPr>
      </w:pPr>
      <w:r w:rsidRPr="00D50E07">
        <w:rPr>
          <w:sz w:val="18"/>
          <w:szCs w:val="18"/>
          <w:lang w:eastAsia="en-US"/>
        </w:rPr>
        <w:t xml:space="preserve">За </w:t>
      </w:r>
      <w:r w:rsidRPr="00D50E07">
        <w:rPr>
          <w:b/>
          <w:sz w:val="18"/>
          <w:szCs w:val="18"/>
          <w:lang w:eastAsia="en-US"/>
        </w:rPr>
        <w:t>1 полугодие 2020</w:t>
      </w:r>
      <w:r w:rsidRPr="00D50E07">
        <w:rPr>
          <w:sz w:val="18"/>
          <w:szCs w:val="18"/>
          <w:lang w:eastAsia="en-US"/>
        </w:rPr>
        <w:t xml:space="preserve"> года  в бюджет </w:t>
      </w:r>
      <w:proofErr w:type="spellStart"/>
      <w:r w:rsidRPr="00D50E07">
        <w:rPr>
          <w:sz w:val="18"/>
          <w:szCs w:val="18"/>
          <w:lang w:eastAsia="en-US"/>
        </w:rPr>
        <w:t>Хомутовского</w:t>
      </w:r>
      <w:proofErr w:type="spellEnd"/>
      <w:r w:rsidRPr="00D50E07">
        <w:rPr>
          <w:sz w:val="18"/>
          <w:szCs w:val="18"/>
          <w:lang w:eastAsia="en-US"/>
        </w:rPr>
        <w:t xml:space="preserve"> муниципального образования поступило 48 874,28 тыс. рублей или 26,8%  от плана года, в том числе:</w:t>
      </w:r>
    </w:p>
    <w:p w:rsidR="00D50E07" w:rsidRPr="00D50E07" w:rsidRDefault="00D50E07" w:rsidP="00D50E07">
      <w:pPr>
        <w:tabs>
          <w:tab w:val="left" w:pos="709"/>
        </w:tabs>
        <w:ind w:firstLine="709"/>
        <w:rPr>
          <w:sz w:val="18"/>
          <w:szCs w:val="18"/>
          <w:lang w:eastAsia="en-US"/>
        </w:rPr>
      </w:pPr>
      <w:r w:rsidRPr="00D50E07">
        <w:rPr>
          <w:sz w:val="18"/>
          <w:szCs w:val="18"/>
          <w:u w:val="single"/>
          <w:lang w:eastAsia="en-US"/>
        </w:rPr>
        <w:t>Собственные доходы</w:t>
      </w:r>
      <w:r w:rsidRPr="00D50E07">
        <w:rPr>
          <w:sz w:val="18"/>
          <w:szCs w:val="18"/>
          <w:lang w:eastAsia="en-US"/>
        </w:rPr>
        <w:t xml:space="preserve"> </w:t>
      </w:r>
      <w:r w:rsidRPr="00D50E07">
        <w:rPr>
          <w:sz w:val="18"/>
          <w:szCs w:val="18"/>
          <w:u w:val="single"/>
          <w:lang w:eastAsia="en-US"/>
        </w:rPr>
        <w:t>(налоговые и неналоговые)</w:t>
      </w:r>
      <w:r w:rsidRPr="00D50E07">
        <w:rPr>
          <w:sz w:val="18"/>
          <w:szCs w:val="18"/>
          <w:lang w:eastAsia="en-US"/>
        </w:rPr>
        <w:t xml:space="preserve"> за  </w:t>
      </w:r>
      <w:r w:rsidRPr="00D50E07">
        <w:rPr>
          <w:b/>
          <w:sz w:val="18"/>
          <w:szCs w:val="18"/>
          <w:lang w:eastAsia="en-US"/>
        </w:rPr>
        <w:t>1 полугодие 2020 </w:t>
      </w:r>
      <w:r w:rsidRPr="00D50E07">
        <w:rPr>
          <w:sz w:val="18"/>
          <w:szCs w:val="18"/>
          <w:lang w:eastAsia="en-US"/>
        </w:rPr>
        <w:t xml:space="preserve">года  составили 26 934,6 тыс. рублей или 35,9% от плана года, что на  54,6 тыс. рублей меньше аналогичного периода прошлого года. Из них по сравнению с аналогичным периодом прошлого года: по налогу на доходы физических лиц + 223,3 тыс. рублей, по доходам от уплаты акцизов -1027,9 тыс. рублей, по единому сельскохозяйственному налогу - 70,1 тыс. рублей, по налогу на имущество - 2567,1 тыс. рублей, по земельному налогу +588,7 тыс. рублей, по </w:t>
      </w:r>
      <w:proofErr w:type="gramStart"/>
      <w:r w:rsidRPr="00D50E07">
        <w:rPr>
          <w:sz w:val="18"/>
          <w:szCs w:val="18"/>
          <w:lang w:eastAsia="en-US"/>
        </w:rPr>
        <w:t>гос. пошлине</w:t>
      </w:r>
      <w:proofErr w:type="gramEnd"/>
      <w:r w:rsidRPr="00D50E07">
        <w:rPr>
          <w:sz w:val="18"/>
          <w:szCs w:val="18"/>
          <w:lang w:eastAsia="en-US"/>
        </w:rPr>
        <w:t xml:space="preserve"> за совершение нотариальных действий </w:t>
      </w:r>
    </w:p>
    <w:p w:rsidR="00D50E07" w:rsidRPr="00D50E07" w:rsidRDefault="00D50E07" w:rsidP="00D50E07">
      <w:pPr>
        <w:tabs>
          <w:tab w:val="left" w:pos="709"/>
        </w:tabs>
        <w:rPr>
          <w:sz w:val="18"/>
          <w:szCs w:val="18"/>
          <w:lang w:eastAsia="en-US"/>
        </w:rPr>
      </w:pPr>
      <w:r w:rsidRPr="00D50E07">
        <w:rPr>
          <w:sz w:val="18"/>
          <w:szCs w:val="18"/>
          <w:lang w:eastAsia="en-US"/>
        </w:rPr>
        <w:t>-29,5 тыс. рублей, по доходам от использования имущества -20 тыс. рублей, по доходам от оказания платных услуг и компенсации затрат – 188,6 тыс. рублей, по продаже имущества и земельных участков +2646,4 тыс. рублей, по штрафам, санкциям, возмещению ущерба +259,1 тыс. рублей.</w:t>
      </w:r>
    </w:p>
    <w:p w:rsidR="00D50E07" w:rsidRPr="00D50E07" w:rsidRDefault="00D50E07" w:rsidP="00D50E07">
      <w:pPr>
        <w:tabs>
          <w:tab w:val="left" w:pos="709"/>
        </w:tabs>
        <w:ind w:firstLine="709"/>
        <w:rPr>
          <w:sz w:val="18"/>
          <w:szCs w:val="18"/>
          <w:lang w:eastAsia="en-US"/>
        </w:rPr>
      </w:pPr>
      <w:r w:rsidRPr="00D50E07">
        <w:rPr>
          <w:sz w:val="18"/>
          <w:szCs w:val="18"/>
          <w:lang w:eastAsia="en-US"/>
        </w:rPr>
        <w:t xml:space="preserve">Доля полученных собственных доходов за </w:t>
      </w:r>
      <w:r w:rsidRPr="00D50E07">
        <w:rPr>
          <w:b/>
          <w:sz w:val="18"/>
          <w:szCs w:val="18"/>
          <w:lang w:eastAsia="en-US"/>
        </w:rPr>
        <w:t>1 полугодие 2020</w:t>
      </w:r>
      <w:r w:rsidRPr="00D50E07">
        <w:rPr>
          <w:sz w:val="18"/>
          <w:szCs w:val="18"/>
          <w:lang w:eastAsia="en-US"/>
        </w:rPr>
        <w:t xml:space="preserve"> г. составила 55,1% от общей величины доходов. </w:t>
      </w:r>
    </w:p>
    <w:p w:rsidR="00D50E07" w:rsidRPr="00D50E07" w:rsidRDefault="00D50E07" w:rsidP="00D50E07">
      <w:pPr>
        <w:tabs>
          <w:tab w:val="left" w:pos="709"/>
        </w:tabs>
        <w:rPr>
          <w:sz w:val="18"/>
          <w:szCs w:val="18"/>
          <w:lang w:eastAsia="en-US"/>
        </w:rPr>
      </w:pPr>
      <w:r w:rsidRPr="00D50E07">
        <w:rPr>
          <w:sz w:val="18"/>
          <w:szCs w:val="18"/>
          <w:lang w:eastAsia="en-US"/>
        </w:rPr>
        <w:t xml:space="preserve">          Б</w:t>
      </w:r>
      <w:r w:rsidRPr="00D50E07">
        <w:rPr>
          <w:sz w:val="18"/>
          <w:szCs w:val="18"/>
          <w:u w:val="single"/>
          <w:lang w:eastAsia="en-US"/>
        </w:rPr>
        <w:t>езвозмездные поступления</w:t>
      </w:r>
      <w:r w:rsidRPr="00D50E07">
        <w:rPr>
          <w:sz w:val="18"/>
          <w:szCs w:val="18"/>
          <w:lang w:eastAsia="en-US"/>
        </w:rPr>
        <w:t xml:space="preserve"> за </w:t>
      </w:r>
      <w:r w:rsidRPr="00D50E07">
        <w:rPr>
          <w:b/>
          <w:sz w:val="18"/>
          <w:szCs w:val="18"/>
          <w:lang w:eastAsia="en-US"/>
        </w:rPr>
        <w:t>1 полугодие 2020</w:t>
      </w:r>
      <w:r w:rsidRPr="00D50E07">
        <w:rPr>
          <w:sz w:val="18"/>
          <w:szCs w:val="18"/>
          <w:lang w:eastAsia="en-US"/>
        </w:rPr>
        <w:t xml:space="preserve"> года составили 21 939,68  тыс. рублей или 20,4% от плана года, что на  898,32 тыс. рублей больше аналогичного периода прошлого года. В том числе:</w:t>
      </w:r>
    </w:p>
    <w:p w:rsidR="00D50E07" w:rsidRPr="00D50E07" w:rsidRDefault="00D50E07" w:rsidP="00D50E07">
      <w:pPr>
        <w:ind w:firstLine="851"/>
        <w:rPr>
          <w:sz w:val="18"/>
          <w:szCs w:val="18"/>
          <w:lang w:eastAsia="en-US"/>
        </w:rPr>
      </w:pPr>
      <w:r w:rsidRPr="00D50E07">
        <w:rPr>
          <w:sz w:val="18"/>
          <w:szCs w:val="18"/>
          <w:lang w:eastAsia="en-US"/>
        </w:rPr>
        <w:t>- получена дотация на выравнивание бюджетной обеспеченности из районного бюджета в сумме 16 080,55 тыс. рублей, что на 3 149,84 тыс. рублей меньше аналогичного периода прошлого года;</w:t>
      </w:r>
    </w:p>
    <w:p w:rsidR="00D50E07" w:rsidRPr="00D50E07" w:rsidRDefault="00D50E07" w:rsidP="00D50E07">
      <w:pPr>
        <w:ind w:firstLine="851"/>
        <w:rPr>
          <w:sz w:val="18"/>
          <w:szCs w:val="18"/>
          <w:lang w:eastAsia="en-US"/>
        </w:rPr>
      </w:pPr>
      <w:r w:rsidRPr="00D50E07">
        <w:rPr>
          <w:sz w:val="18"/>
          <w:szCs w:val="18"/>
          <w:lang w:eastAsia="en-US"/>
        </w:rPr>
        <w:lastRenderedPageBreak/>
        <w:t xml:space="preserve">- субсидии на реализацию мероприятий перечня проектов народных инициатив – 5 409,93 тыс. руб. В прошлом 2019 году субсидии по народным инициативам поступили в 3 квартале (июле месяце). </w:t>
      </w:r>
    </w:p>
    <w:p w:rsidR="00D50E07" w:rsidRPr="00D50E07" w:rsidRDefault="00D50E07" w:rsidP="00D50E07">
      <w:pPr>
        <w:ind w:firstLine="851"/>
        <w:rPr>
          <w:sz w:val="18"/>
          <w:szCs w:val="18"/>
          <w:lang w:eastAsia="en-US"/>
        </w:rPr>
      </w:pPr>
      <w:r w:rsidRPr="00D50E07">
        <w:rPr>
          <w:sz w:val="18"/>
          <w:szCs w:val="18"/>
          <w:lang w:eastAsia="en-US"/>
        </w:rPr>
        <w:t>- субвенция на осуществление первичного воинского учета – 449,2 тыс. рублей, что на 23,3 тыс. рублей больше аналогичного периода прошлого года.</w:t>
      </w:r>
    </w:p>
    <w:p w:rsidR="00D50E07" w:rsidRPr="00D50E07" w:rsidRDefault="00D50E07" w:rsidP="00D50E07">
      <w:pPr>
        <w:ind w:firstLine="709"/>
        <w:rPr>
          <w:sz w:val="18"/>
          <w:szCs w:val="18"/>
          <w:lang w:eastAsia="en-US"/>
        </w:rPr>
      </w:pPr>
      <w:r w:rsidRPr="00D50E07">
        <w:rPr>
          <w:sz w:val="18"/>
          <w:szCs w:val="18"/>
          <w:lang w:eastAsia="en-US"/>
        </w:rPr>
        <w:t>В 2019 году за 1 полугодие были получены субсидии на улучшение показателей планирования и исполнения бюджета в сумме 518 тыс. руб. и иные МБТ на поддержку по обеспечению сбалансированности бюджета в сумме 867,07 тыс. руб.</w:t>
      </w:r>
    </w:p>
    <w:p w:rsidR="00D50E07" w:rsidRPr="00D50E07" w:rsidRDefault="00D50E07" w:rsidP="00D50E07">
      <w:pPr>
        <w:rPr>
          <w:sz w:val="18"/>
          <w:szCs w:val="18"/>
          <w:lang w:eastAsia="en-US"/>
        </w:rPr>
      </w:pPr>
    </w:p>
    <w:p w:rsidR="00D50E07" w:rsidRPr="00D50E07" w:rsidRDefault="00D50E07" w:rsidP="00D50E07">
      <w:pPr>
        <w:ind w:firstLine="709"/>
        <w:rPr>
          <w:color w:val="000000"/>
          <w:sz w:val="18"/>
          <w:szCs w:val="18"/>
          <w:lang w:eastAsia="en-US"/>
        </w:rPr>
      </w:pPr>
      <w:r w:rsidRPr="00D50E07">
        <w:rPr>
          <w:color w:val="000000"/>
          <w:sz w:val="18"/>
          <w:szCs w:val="18"/>
          <w:lang w:eastAsia="en-US"/>
        </w:rPr>
        <w:t>Состав расходной части бюджета, утвержденной и исполненной за </w:t>
      </w:r>
      <w:r w:rsidRPr="00D50E07">
        <w:rPr>
          <w:b/>
          <w:sz w:val="18"/>
          <w:szCs w:val="18"/>
          <w:lang w:eastAsia="en-US"/>
        </w:rPr>
        <w:t>1 полугодие</w:t>
      </w:r>
      <w:r w:rsidRPr="00D50E07">
        <w:rPr>
          <w:color w:val="000000"/>
          <w:sz w:val="18"/>
          <w:szCs w:val="18"/>
          <w:lang w:eastAsia="en-US"/>
        </w:rPr>
        <w:t xml:space="preserve"> 2020 года, представлен в таблице 2.                                                                                              </w:t>
      </w:r>
    </w:p>
    <w:p w:rsidR="00D50E07" w:rsidRPr="00D50E07" w:rsidRDefault="00D50E07" w:rsidP="00D50E07">
      <w:pPr>
        <w:ind w:firstLine="624"/>
        <w:jc w:val="right"/>
        <w:rPr>
          <w:color w:val="000000"/>
          <w:sz w:val="18"/>
          <w:szCs w:val="18"/>
          <w:lang w:eastAsia="en-US"/>
        </w:rPr>
      </w:pPr>
      <w:r w:rsidRPr="00D50E07">
        <w:rPr>
          <w:color w:val="000000"/>
          <w:sz w:val="18"/>
          <w:szCs w:val="18"/>
          <w:lang w:eastAsia="en-US"/>
        </w:rPr>
        <w:t xml:space="preserve">Таблица 2                                                                                     </w:t>
      </w:r>
    </w:p>
    <w:p w:rsidR="00D50E07" w:rsidRPr="00D50E07" w:rsidRDefault="00D50E07" w:rsidP="00D50E07">
      <w:pPr>
        <w:ind w:firstLine="624"/>
        <w:jc w:val="center"/>
        <w:rPr>
          <w:color w:val="000000"/>
          <w:sz w:val="18"/>
          <w:szCs w:val="18"/>
          <w:lang w:eastAsia="en-US"/>
        </w:rPr>
      </w:pPr>
      <w:r w:rsidRPr="00D50E07">
        <w:rPr>
          <w:color w:val="000000"/>
          <w:sz w:val="18"/>
          <w:szCs w:val="18"/>
          <w:lang w:eastAsia="en-US"/>
        </w:rPr>
        <w:t xml:space="preserve">Расходы бюджета </w:t>
      </w:r>
      <w:proofErr w:type="spellStart"/>
      <w:r w:rsidRPr="00D50E07">
        <w:rPr>
          <w:color w:val="000000"/>
          <w:sz w:val="18"/>
          <w:szCs w:val="18"/>
          <w:lang w:eastAsia="en-US"/>
        </w:rPr>
        <w:t>Хомутовского</w:t>
      </w:r>
      <w:proofErr w:type="spellEnd"/>
      <w:r w:rsidRPr="00D50E07">
        <w:rPr>
          <w:color w:val="000000"/>
          <w:sz w:val="18"/>
          <w:szCs w:val="18"/>
          <w:lang w:eastAsia="en-US"/>
        </w:rPr>
        <w:t xml:space="preserve"> муниципального образования </w:t>
      </w:r>
    </w:p>
    <w:p w:rsidR="00D50E07" w:rsidRPr="00D50E07" w:rsidRDefault="00D50E07" w:rsidP="00D50E07">
      <w:pPr>
        <w:ind w:firstLine="624"/>
        <w:jc w:val="center"/>
        <w:rPr>
          <w:b/>
          <w:color w:val="000000"/>
          <w:sz w:val="18"/>
          <w:szCs w:val="18"/>
          <w:lang w:eastAsia="en-US"/>
        </w:rPr>
      </w:pPr>
      <w:r w:rsidRPr="00D50E07">
        <w:rPr>
          <w:b/>
          <w:color w:val="000000"/>
          <w:sz w:val="18"/>
          <w:szCs w:val="18"/>
          <w:lang w:eastAsia="en-US"/>
        </w:rPr>
        <w:t xml:space="preserve">за </w:t>
      </w:r>
      <w:r w:rsidRPr="00D50E07">
        <w:rPr>
          <w:b/>
          <w:sz w:val="18"/>
          <w:szCs w:val="18"/>
          <w:lang w:eastAsia="en-US"/>
        </w:rPr>
        <w:t xml:space="preserve">1 полугодие </w:t>
      </w:r>
      <w:r w:rsidRPr="00D50E07">
        <w:rPr>
          <w:b/>
          <w:color w:val="000000"/>
          <w:sz w:val="18"/>
          <w:szCs w:val="18"/>
          <w:lang w:eastAsia="en-US"/>
        </w:rPr>
        <w:t>2020 года</w:t>
      </w:r>
    </w:p>
    <w:p w:rsidR="00D50E07" w:rsidRPr="00D50E07" w:rsidRDefault="00D50E07" w:rsidP="00D50E07">
      <w:pPr>
        <w:ind w:firstLine="624"/>
        <w:jc w:val="center"/>
        <w:rPr>
          <w:b/>
          <w:color w:val="000000"/>
          <w:sz w:val="18"/>
          <w:szCs w:val="18"/>
          <w:lang w:eastAsia="en-US"/>
        </w:rPr>
      </w:pPr>
    </w:p>
    <w:tbl>
      <w:tblPr>
        <w:tblStyle w:val="TableStyle4"/>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759"/>
        <w:gridCol w:w="1559"/>
        <w:gridCol w:w="1560"/>
        <w:gridCol w:w="1792"/>
      </w:tblGrid>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tcPr>
          <w:p w:rsidR="00D50E07" w:rsidRPr="00D50E07" w:rsidRDefault="00D50E07">
            <w:pPr>
              <w:jc w:val="center"/>
              <w:rPr>
                <w:rFonts w:ascii="Times New Roman" w:hAnsi="Times New Roman"/>
                <w:sz w:val="18"/>
                <w:szCs w:val="18"/>
              </w:rPr>
            </w:pPr>
          </w:p>
          <w:p w:rsidR="00D50E07" w:rsidRPr="00D50E07" w:rsidRDefault="00D50E07">
            <w:pPr>
              <w:jc w:val="center"/>
              <w:rPr>
                <w:rFonts w:ascii="Times New Roman" w:hAnsi="Times New Roman"/>
                <w:sz w:val="18"/>
                <w:szCs w:val="18"/>
              </w:rPr>
            </w:pPr>
            <w:proofErr w:type="spellStart"/>
            <w:r w:rsidRPr="00D50E07">
              <w:rPr>
                <w:rFonts w:ascii="Times New Roman" w:hAnsi="Times New Roman"/>
                <w:sz w:val="18"/>
                <w:szCs w:val="18"/>
                <w:lang w:val="en-US"/>
              </w:rPr>
              <w:t>Наименование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показателя</w:t>
            </w:r>
            <w:proofErr w:type="spellEnd"/>
          </w:p>
        </w:tc>
        <w:tc>
          <w:tcPr>
            <w:tcW w:w="759" w:type="dxa"/>
            <w:tcBorders>
              <w:top w:val="single" w:sz="4" w:space="0" w:color="auto"/>
              <w:left w:val="single" w:sz="4" w:space="0" w:color="auto"/>
              <w:bottom w:val="single" w:sz="4" w:space="0" w:color="auto"/>
              <w:right w:val="single" w:sz="4" w:space="0" w:color="auto"/>
            </w:tcBorders>
            <w:hideMark/>
          </w:tcPr>
          <w:p w:rsidR="00D50E07" w:rsidRPr="00D50E07" w:rsidRDefault="00D50E07">
            <w:pPr>
              <w:jc w:val="center"/>
              <w:rPr>
                <w:rFonts w:ascii="Times New Roman" w:hAnsi="Times New Roman"/>
                <w:sz w:val="18"/>
                <w:szCs w:val="18"/>
              </w:rPr>
            </w:pPr>
            <w:proofErr w:type="spellStart"/>
            <w:r w:rsidRPr="00D50E07">
              <w:rPr>
                <w:rFonts w:ascii="Times New Roman" w:hAnsi="Times New Roman"/>
                <w:sz w:val="18"/>
                <w:szCs w:val="18"/>
              </w:rPr>
              <w:t>РзПр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50E07" w:rsidRPr="00D50E07" w:rsidRDefault="00D50E07">
            <w:pPr>
              <w:jc w:val="center"/>
              <w:rPr>
                <w:rFonts w:ascii="Times New Roman" w:hAnsi="Times New Roman"/>
                <w:sz w:val="18"/>
                <w:szCs w:val="18"/>
              </w:rPr>
            </w:pPr>
            <w:r w:rsidRPr="00D50E07">
              <w:rPr>
                <w:rFonts w:ascii="Times New Roman" w:hAnsi="Times New Roman"/>
                <w:sz w:val="18"/>
                <w:szCs w:val="18"/>
              </w:rPr>
              <w:t xml:space="preserve">Утверждено, </w:t>
            </w:r>
          </w:p>
          <w:p w:rsidR="00D50E07" w:rsidRPr="00D50E07" w:rsidRDefault="00D50E07">
            <w:pPr>
              <w:jc w:val="center"/>
              <w:rPr>
                <w:rFonts w:ascii="Times New Roman" w:hAnsi="Times New Roman"/>
                <w:sz w:val="18"/>
                <w:szCs w:val="18"/>
              </w:rPr>
            </w:pPr>
            <w:r w:rsidRPr="00D50E07">
              <w:rPr>
                <w:rFonts w:ascii="Times New Roman" w:hAnsi="Times New Roman"/>
                <w:sz w:val="18"/>
                <w:szCs w:val="18"/>
              </w:rPr>
              <w:t>руб.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0E07" w:rsidRPr="00D50E07" w:rsidRDefault="00D50E07">
            <w:pPr>
              <w:jc w:val="center"/>
              <w:rPr>
                <w:rFonts w:ascii="Times New Roman" w:hAnsi="Times New Roman"/>
                <w:sz w:val="18"/>
                <w:szCs w:val="18"/>
              </w:rPr>
            </w:pPr>
            <w:r w:rsidRPr="00D50E07">
              <w:rPr>
                <w:rFonts w:ascii="Times New Roman" w:hAnsi="Times New Roman"/>
                <w:sz w:val="18"/>
                <w:szCs w:val="18"/>
              </w:rPr>
              <w:t xml:space="preserve">Исполнено, </w:t>
            </w:r>
          </w:p>
          <w:p w:rsidR="00D50E07" w:rsidRPr="00D50E07" w:rsidRDefault="00D50E07">
            <w:pPr>
              <w:jc w:val="center"/>
              <w:rPr>
                <w:rFonts w:ascii="Times New Roman" w:hAnsi="Times New Roman"/>
                <w:sz w:val="18"/>
                <w:szCs w:val="18"/>
              </w:rPr>
            </w:pPr>
            <w:r w:rsidRPr="00D50E07">
              <w:rPr>
                <w:rFonts w:ascii="Times New Roman" w:hAnsi="Times New Roman"/>
                <w:sz w:val="18"/>
                <w:szCs w:val="18"/>
              </w:rPr>
              <w:t>руб.</w:t>
            </w:r>
          </w:p>
        </w:tc>
        <w:tc>
          <w:tcPr>
            <w:tcW w:w="1792" w:type="dxa"/>
            <w:tcBorders>
              <w:top w:val="single" w:sz="4" w:space="0" w:color="auto"/>
              <w:left w:val="single" w:sz="4" w:space="0" w:color="auto"/>
              <w:bottom w:val="single" w:sz="4" w:space="0" w:color="auto"/>
              <w:right w:val="single" w:sz="4" w:space="0" w:color="auto"/>
            </w:tcBorders>
            <w:hideMark/>
          </w:tcPr>
          <w:p w:rsidR="00D50E07" w:rsidRPr="00D50E07" w:rsidRDefault="00D50E07">
            <w:pPr>
              <w:wordWrap w:val="0"/>
              <w:jc w:val="center"/>
              <w:rPr>
                <w:rFonts w:ascii="Times New Roman" w:hAnsi="Times New Roman"/>
                <w:sz w:val="18"/>
                <w:szCs w:val="18"/>
              </w:rPr>
            </w:pPr>
            <w:r w:rsidRPr="00D50E07">
              <w:rPr>
                <w:rFonts w:ascii="Times New Roman" w:hAnsi="Times New Roman"/>
                <w:sz w:val="18"/>
                <w:szCs w:val="18"/>
              </w:rPr>
              <w:t xml:space="preserve">% </w:t>
            </w:r>
          </w:p>
          <w:p w:rsidR="00D50E07" w:rsidRPr="00D50E07" w:rsidRDefault="00D50E07">
            <w:pPr>
              <w:wordWrap w:val="0"/>
              <w:jc w:val="center"/>
              <w:rPr>
                <w:rFonts w:ascii="Times New Roman" w:hAnsi="Times New Roman"/>
                <w:sz w:val="18"/>
                <w:szCs w:val="18"/>
                <w:lang w:val="en-US"/>
              </w:rPr>
            </w:pPr>
            <w:r w:rsidRPr="00D50E07">
              <w:rPr>
                <w:rFonts w:ascii="Times New Roman" w:hAnsi="Times New Roman"/>
                <w:sz w:val="18"/>
                <w:szCs w:val="18"/>
              </w:rPr>
              <w:t>исполнения</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hideMark/>
          </w:tcPr>
          <w:p w:rsidR="00D50E07" w:rsidRPr="00D50E07" w:rsidRDefault="00D50E07">
            <w:pPr>
              <w:jc w:val="center"/>
              <w:rPr>
                <w:rFonts w:ascii="Times New Roman" w:hAnsi="Times New Roman"/>
                <w:sz w:val="18"/>
                <w:szCs w:val="18"/>
              </w:rPr>
            </w:pPr>
            <w:r w:rsidRPr="00D50E07">
              <w:rPr>
                <w:rFonts w:ascii="Times New Roman" w:hAnsi="Times New Roman"/>
                <w:sz w:val="18"/>
                <w:szCs w:val="18"/>
              </w:rPr>
              <w:t>1</w:t>
            </w:r>
          </w:p>
        </w:tc>
        <w:tc>
          <w:tcPr>
            <w:tcW w:w="759" w:type="dxa"/>
            <w:tcBorders>
              <w:top w:val="single" w:sz="4" w:space="0" w:color="auto"/>
              <w:left w:val="single" w:sz="4" w:space="0" w:color="auto"/>
              <w:bottom w:val="single" w:sz="4" w:space="0" w:color="auto"/>
              <w:right w:val="single" w:sz="4" w:space="0" w:color="auto"/>
            </w:tcBorders>
            <w:hideMark/>
          </w:tcPr>
          <w:p w:rsidR="00D50E07" w:rsidRPr="00D50E07" w:rsidRDefault="00D50E07">
            <w:pPr>
              <w:jc w:val="center"/>
              <w:rPr>
                <w:rFonts w:ascii="Times New Roman" w:hAnsi="Times New Roman"/>
                <w:sz w:val="18"/>
                <w:szCs w:val="18"/>
              </w:rPr>
            </w:pPr>
            <w:r w:rsidRPr="00D50E07">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D50E07" w:rsidRPr="00D50E07" w:rsidRDefault="00D50E07">
            <w:pPr>
              <w:wordWrap w:val="0"/>
              <w:jc w:val="center"/>
              <w:rPr>
                <w:rFonts w:ascii="Times New Roman" w:hAnsi="Times New Roman"/>
                <w:sz w:val="18"/>
                <w:szCs w:val="18"/>
              </w:rPr>
            </w:pPr>
            <w:r w:rsidRPr="00D50E07">
              <w:rPr>
                <w:rFonts w:ascii="Times New Roman" w:hAnsi="Times New Roman"/>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D50E07" w:rsidRPr="00D50E07" w:rsidRDefault="00D50E07">
            <w:pPr>
              <w:wordWrap w:val="0"/>
              <w:jc w:val="center"/>
              <w:rPr>
                <w:rFonts w:ascii="Times New Roman" w:hAnsi="Times New Roman"/>
                <w:sz w:val="18"/>
                <w:szCs w:val="18"/>
              </w:rPr>
            </w:pPr>
            <w:r w:rsidRPr="00D50E07">
              <w:rPr>
                <w:rFonts w:ascii="Times New Roman" w:hAnsi="Times New Roman"/>
                <w:sz w:val="18"/>
                <w:szCs w:val="18"/>
              </w:rPr>
              <w:t>4</w:t>
            </w:r>
          </w:p>
        </w:tc>
        <w:tc>
          <w:tcPr>
            <w:tcW w:w="1792" w:type="dxa"/>
            <w:tcBorders>
              <w:top w:val="single" w:sz="4" w:space="0" w:color="auto"/>
              <w:left w:val="single" w:sz="4" w:space="0" w:color="auto"/>
              <w:bottom w:val="single" w:sz="4" w:space="0" w:color="auto"/>
              <w:right w:val="single" w:sz="4" w:space="0" w:color="auto"/>
            </w:tcBorders>
            <w:hideMark/>
          </w:tcPr>
          <w:p w:rsidR="00D50E07" w:rsidRPr="00D50E07" w:rsidRDefault="00D50E07">
            <w:pPr>
              <w:wordWrap w:val="0"/>
              <w:jc w:val="center"/>
              <w:rPr>
                <w:rFonts w:ascii="Times New Roman" w:hAnsi="Times New Roman"/>
                <w:sz w:val="18"/>
                <w:szCs w:val="18"/>
              </w:rPr>
            </w:pPr>
            <w:r w:rsidRPr="00D50E07">
              <w:rPr>
                <w:rFonts w:ascii="Times New Roman" w:hAnsi="Times New Roman"/>
                <w:sz w:val="18"/>
                <w:szCs w:val="18"/>
              </w:rPr>
              <w:t>5</w:t>
            </w:r>
          </w:p>
        </w:tc>
      </w:tr>
      <w:tr w:rsidR="00D50E07" w:rsidRPr="00D50E07" w:rsidTr="00EE6006">
        <w:trPr>
          <w:trHeight w:val="42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ОБЩЕГОСУДАРСТВЕННЫЕ ВОПРОСЫ</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56 760 812,48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28 521 089,31</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50,2</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Функционирование высшего должностного лица субъекта Российской Федерации и</w:t>
            </w:r>
            <w:r w:rsidRPr="00D50E07">
              <w:rPr>
                <w:rFonts w:ascii="Times New Roman" w:hAnsi="Times New Roman"/>
                <w:sz w:val="18"/>
                <w:szCs w:val="18"/>
                <w:lang w:val="en-US"/>
              </w:rPr>
              <w:t> </w:t>
            </w:r>
            <w:r w:rsidRPr="00D50E07">
              <w:rPr>
                <w:rFonts w:ascii="Times New Roman" w:hAnsi="Times New Roman"/>
                <w:sz w:val="18"/>
                <w:szCs w:val="18"/>
              </w:rPr>
              <w:t>муниципального образования</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2 504 817,79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988 891,62</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39,5</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Функционирование законодательных (представительных) органов государственной власти и</w:t>
            </w:r>
            <w:r w:rsidRPr="00D50E07">
              <w:rPr>
                <w:rFonts w:ascii="Times New Roman" w:hAnsi="Times New Roman"/>
                <w:sz w:val="18"/>
                <w:szCs w:val="18"/>
                <w:lang w:val="en-US"/>
              </w:rPr>
              <w:t> </w:t>
            </w:r>
            <w:r w:rsidRPr="00D50E07">
              <w:rPr>
                <w:rFonts w:ascii="Times New Roman" w:hAnsi="Times New Roman"/>
                <w:sz w:val="18"/>
                <w:szCs w:val="18"/>
              </w:rPr>
              <w:t>представительных органов муниципальных образований</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0103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lang w:val="en-US"/>
              </w:rPr>
              <w:t>1</w:t>
            </w:r>
            <w:r w:rsidRPr="00D50E07">
              <w:rPr>
                <w:rFonts w:ascii="Times New Roman" w:hAnsi="Times New Roman"/>
                <w:sz w:val="18"/>
                <w:szCs w:val="18"/>
              </w:rPr>
              <w:t>68</w:t>
            </w:r>
            <w:r w:rsidRPr="00D50E07">
              <w:rPr>
                <w:rFonts w:ascii="Times New Roman" w:hAnsi="Times New Roman"/>
                <w:sz w:val="18"/>
                <w:szCs w:val="18"/>
                <w:lang w:val="en-US"/>
              </w:rPr>
              <w:t> 000</w:t>
            </w:r>
            <w:r w:rsidRPr="00D50E07">
              <w:rPr>
                <w:rFonts w:ascii="Times New Roman" w:hAnsi="Times New Roman"/>
                <w:sz w:val="18"/>
                <w:szCs w:val="18"/>
              </w:rPr>
              <w:t>,</w:t>
            </w:r>
            <w:r w:rsidRPr="00D50E07">
              <w:rPr>
                <w:rFonts w:ascii="Times New Roman" w:hAnsi="Times New Roman"/>
                <w:sz w:val="18"/>
                <w:szCs w:val="18"/>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23 650,21</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14,1</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36 838 517,86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19 356 241,58</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52,5</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Резервные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фонды</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0111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rPr>
              <w:t>2</w:t>
            </w:r>
            <w:r w:rsidRPr="00D50E07">
              <w:rPr>
                <w:rFonts w:ascii="Times New Roman" w:hAnsi="Times New Roman"/>
                <w:sz w:val="18"/>
                <w:szCs w:val="18"/>
                <w:lang w:val="en-US"/>
              </w:rPr>
              <w:t>94 500</w:t>
            </w:r>
            <w:r w:rsidRPr="00D50E07">
              <w:rPr>
                <w:rFonts w:ascii="Times New Roman" w:hAnsi="Times New Roman"/>
                <w:sz w:val="18"/>
                <w:szCs w:val="18"/>
              </w:rPr>
              <w:t>,</w:t>
            </w:r>
            <w:r w:rsidRPr="00D50E07">
              <w:rPr>
                <w:rFonts w:ascii="Times New Roman" w:hAnsi="Times New Roman"/>
                <w:sz w:val="18"/>
                <w:szCs w:val="18"/>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lang w:val="en-US"/>
              </w:rPr>
              <w:t>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Другие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общегосударственные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вопросы</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0113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16 954 976,83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8 152 305,90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48,1</w:t>
            </w:r>
          </w:p>
        </w:tc>
      </w:tr>
      <w:tr w:rsidR="00D50E07" w:rsidRPr="00D50E07" w:rsidTr="00EE6006">
        <w:trPr>
          <w:trHeight w:val="341"/>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НАЦИОНАЛЬНАЯ ОБОРОНА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lang w:val="en-US"/>
              </w:rPr>
            </w:pPr>
            <w:r w:rsidRPr="00D50E07">
              <w:rPr>
                <w:rFonts w:ascii="Times New Roman" w:hAnsi="Times New Roman"/>
                <w:b/>
                <w:sz w:val="18"/>
                <w:szCs w:val="18"/>
              </w:rPr>
              <w:t>941 900,</w:t>
            </w:r>
            <w:r w:rsidRPr="00D50E07">
              <w:rPr>
                <w:rFonts w:ascii="Times New Roman" w:hAnsi="Times New Roman"/>
                <w:b/>
                <w:sz w:val="18"/>
                <w:szCs w:val="18"/>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449 202,51</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47,7</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Мобилизационная</w:t>
            </w:r>
            <w:proofErr w:type="spellEnd"/>
            <w:r w:rsidRPr="00D50E07">
              <w:rPr>
                <w:rFonts w:ascii="Times New Roman" w:hAnsi="Times New Roman"/>
                <w:sz w:val="18"/>
                <w:szCs w:val="18"/>
                <w:lang w:val="en-US"/>
              </w:rPr>
              <w:t xml:space="preserve"> и </w:t>
            </w:r>
            <w:proofErr w:type="spellStart"/>
            <w:r w:rsidRPr="00D50E07">
              <w:rPr>
                <w:rFonts w:ascii="Times New Roman" w:hAnsi="Times New Roman"/>
                <w:sz w:val="18"/>
                <w:szCs w:val="18"/>
                <w:lang w:val="en-US"/>
              </w:rPr>
              <w:t>вневойсковая</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подготовка</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0203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rPr>
              <w:t>941 9</w:t>
            </w:r>
            <w:r w:rsidRPr="00D50E07">
              <w:rPr>
                <w:rFonts w:ascii="Times New Roman" w:hAnsi="Times New Roman"/>
                <w:sz w:val="18"/>
                <w:szCs w:val="18"/>
                <w:lang w:val="en-US"/>
              </w:rPr>
              <w:t>00</w:t>
            </w:r>
            <w:r w:rsidRPr="00D50E07">
              <w:rPr>
                <w:rFonts w:ascii="Times New Roman" w:hAnsi="Times New Roman"/>
                <w:sz w:val="18"/>
                <w:szCs w:val="18"/>
              </w:rPr>
              <w:t>,</w:t>
            </w:r>
            <w:r w:rsidRPr="00D50E07">
              <w:rPr>
                <w:rFonts w:ascii="Times New Roman" w:hAnsi="Times New Roman"/>
                <w:sz w:val="18"/>
                <w:szCs w:val="18"/>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449 202,51</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47,7</w:t>
            </w:r>
          </w:p>
        </w:tc>
      </w:tr>
      <w:tr w:rsidR="00D50E07" w:rsidRPr="00D50E07" w:rsidTr="00EE6006">
        <w:trPr>
          <w:trHeight w:val="605"/>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rPr>
            </w:pPr>
            <w:r w:rsidRPr="00D50E07">
              <w:rPr>
                <w:rFonts w:ascii="Times New Roman" w:hAnsi="Times New Roman"/>
                <w:b/>
                <w:sz w:val="18"/>
                <w:szCs w:val="18"/>
              </w:rPr>
              <w:t>НАЦИОНАЛЬНАЯ БЕЗОПАСНОСТЬ И ПРАВООХРАНИТЕЛЬНАЯ ДЕЯТЕЛЬНОСТЬ</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0300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1 510 845,00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228 855,00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15,1</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Защита населения и</w:t>
            </w:r>
            <w:r w:rsidRPr="00D50E07">
              <w:rPr>
                <w:rFonts w:ascii="Times New Roman" w:hAnsi="Times New Roman"/>
                <w:sz w:val="18"/>
                <w:szCs w:val="18"/>
                <w:lang w:val="en-US"/>
              </w:rPr>
              <w:t> </w:t>
            </w:r>
            <w:r w:rsidRPr="00D50E07">
              <w:rPr>
                <w:rFonts w:ascii="Times New Roman" w:hAnsi="Times New Roman"/>
                <w:sz w:val="18"/>
                <w:szCs w:val="18"/>
              </w:rPr>
              <w:t>территории от</w:t>
            </w:r>
            <w:r w:rsidRPr="00D50E07">
              <w:rPr>
                <w:rFonts w:ascii="Times New Roman" w:hAnsi="Times New Roman"/>
                <w:sz w:val="18"/>
                <w:szCs w:val="18"/>
                <w:lang w:val="en-US"/>
              </w:rPr>
              <w:t> </w:t>
            </w:r>
            <w:r w:rsidRPr="00D50E07">
              <w:rPr>
                <w:rFonts w:ascii="Times New Roman" w:hAnsi="Times New Roman"/>
                <w:sz w:val="18"/>
                <w:szCs w:val="18"/>
              </w:rPr>
              <w:t>чрезвычайных ситуаций природного и</w:t>
            </w:r>
            <w:r w:rsidRPr="00D50E07">
              <w:rPr>
                <w:rFonts w:ascii="Times New Roman" w:hAnsi="Times New Roman"/>
                <w:sz w:val="18"/>
                <w:szCs w:val="18"/>
                <w:lang w:val="en-US"/>
              </w:rPr>
              <w:t> </w:t>
            </w:r>
            <w:r w:rsidRPr="00D50E07">
              <w:rPr>
                <w:rFonts w:ascii="Times New Roman" w:hAnsi="Times New Roman"/>
                <w:sz w:val="18"/>
                <w:szCs w:val="18"/>
              </w:rPr>
              <w:t>техногенного характера, гражданская оборона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0309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1 510 845,00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rPr>
              <w:t>228 855,</w:t>
            </w:r>
            <w:r w:rsidRPr="00D50E07">
              <w:rPr>
                <w:rFonts w:ascii="Times New Roman" w:hAnsi="Times New Roman"/>
                <w:sz w:val="18"/>
                <w:szCs w:val="18"/>
                <w:lang w:val="en-US"/>
              </w:rPr>
              <w:t>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15,1</w:t>
            </w:r>
          </w:p>
        </w:tc>
      </w:tr>
      <w:tr w:rsidR="00D50E07" w:rsidRPr="00D50E07" w:rsidTr="00EE6006">
        <w:trPr>
          <w:trHeight w:val="283"/>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НАЦИОНАЛЬНАЯ ЭКОНОМИКА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27 587 962,70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3 168 786,12</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11,5</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Транспорт</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0408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4 650 597,40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2 821 080,32</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60,7</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Дорожное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хозяйство</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дорожные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фонды</w:t>
            </w:r>
            <w:proofErr w:type="spellEnd"/>
            <w:r w:rsidRPr="00D50E07">
              <w:rPr>
                <w:rFonts w:ascii="Times New Roman" w:hAnsi="Times New Roman"/>
                <w:sz w:val="18"/>
                <w:szCs w:val="18"/>
                <w:lang w:val="en-US"/>
              </w:rPr>
              <w:t>)</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0409</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22 718 613,30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269 855,80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1,2</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Другие вопросы в</w:t>
            </w:r>
            <w:r w:rsidRPr="00D50E07">
              <w:rPr>
                <w:rFonts w:ascii="Times New Roman" w:hAnsi="Times New Roman"/>
                <w:sz w:val="18"/>
                <w:szCs w:val="18"/>
                <w:lang w:val="en-US"/>
              </w:rPr>
              <w:t> </w:t>
            </w:r>
            <w:r w:rsidRPr="00D50E07">
              <w:rPr>
                <w:rFonts w:ascii="Times New Roman" w:hAnsi="Times New Roman"/>
                <w:sz w:val="18"/>
                <w:szCs w:val="18"/>
              </w:rPr>
              <w:t>области национальной экономики</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0412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rPr>
              <w:t>218 752,00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77 850,00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35,6</w:t>
            </w:r>
          </w:p>
        </w:tc>
      </w:tr>
      <w:tr w:rsidR="00D50E07" w:rsidRPr="00D50E07" w:rsidTr="00EE6006">
        <w:trPr>
          <w:trHeight w:val="255"/>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ЖИЛИЩНО-КОММУНАЛЬНОЕ ХОЗЯЙСТВО</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0500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23 318 609,33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2 956 430,32</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12,7</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Жилищное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хозяйство</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0501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3 886 021,81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14 232,02</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0,4</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Благоустройство</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0503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19 432 587,52</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2 942 198,30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15,1</w:t>
            </w:r>
          </w:p>
        </w:tc>
      </w:tr>
      <w:tr w:rsidR="00D50E07" w:rsidRPr="00D50E07" w:rsidTr="00EE6006">
        <w:trPr>
          <w:trHeight w:val="365"/>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ОХРАНА ОКРУЖАЮЩЕЙ СРЕДЫ</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lang w:val="en-US"/>
              </w:rPr>
            </w:pPr>
            <w:r w:rsidRPr="00D50E07">
              <w:rPr>
                <w:rFonts w:ascii="Times New Roman" w:hAnsi="Times New Roman"/>
                <w:b/>
                <w:sz w:val="18"/>
                <w:szCs w:val="18"/>
              </w:rPr>
              <w:t>550</w:t>
            </w:r>
            <w:r w:rsidRPr="00D50E07">
              <w:rPr>
                <w:rFonts w:ascii="Times New Roman" w:hAnsi="Times New Roman"/>
                <w:b/>
                <w:sz w:val="18"/>
                <w:szCs w:val="18"/>
                <w:lang w:val="en-US"/>
              </w:rPr>
              <w:t> 000</w:t>
            </w:r>
            <w:r w:rsidRPr="00D50E07">
              <w:rPr>
                <w:rFonts w:ascii="Times New Roman" w:hAnsi="Times New Roman"/>
                <w:b/>
                <w:sz w:val="18"/>
                <w:szCs w:val="18"/>
              </w:rPr>
              <w:t>,</w:t>
            </w:r>
            <w:r w:rsidRPr="00D50E07">
              <w:rPr>
                <w:rFonts w:ascii="Times New Roman" w:hAnsi="Times New Roman"/>
                <w:b/>
                <w:sz w:val="18"/>
                <w:szCs w:val="18"/>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lang w:val="en-US"/>
              </w:rPr>
            </w:pPr>
            <w:r w:rsidRPr="00D50E07">
              <w:rPr>
                <w:rFonts w:ascii="Times New Roman" w:hAnsi="Times New Roman"/>
                <w:b/>
                <w:sz w:val="18"/>
                <w:szCs w:val="18"/>
                <w:lang w:val="en-US"/>
              </w:rPr>
              <w:t>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Охрана объектов растительного и</w:t>
            </w:r>
            <w:r w:rsidRPr="00D50E07">
              <w:rPr>
                <w:rFonts w:ascii="Times New Roman" w:hAnsi="Times New Roman"/>
                <w:sz w:val="18"/>
                <w:szCs w:val="18"/>
                <w:lang w:val="en-US"/>
              </w:rPr>
              <w:t> </w:t>
            </w:r>
            <w:r w:rsidRPr="00D50E07">
              <w:rPr>
                <w:rFonts w:ascii="Times New Roman" w:hAnsi="Times New Roman"/>
                <w:sz w:val="18"/>
                <w:szCs w:val="18"/>
              </w:rPr>
              <w:t>животного мира и</w:t>
            </w:r>
            <w:r w:rsidRPr="00D50E07">
              <w:rPr>
                <w:rFonts w:ascii="Times New Roman" w:hAnsi="Times New Roman"/>
                <w:sz w:val="18"/>
                <w:szCs w:val="18"/>
                <w:lang w:val="en-US"/>
              </w:rPr>
              <w:t> </w:t>
            </w:r>
            <w:r w:rsidRPr="00D50E07">
              <w:rPr>
                <w:rFonts w:ascii="Times New Roman" w:hAnsi="Times New Roman"/>
                <w:sz w:val="18"/>
                <w:szCs w:val="18"/>
              </w:rPr>
              <w:t>среды их</w:t>
            </w:r>
            <w:r w:rsidRPr="00D50E07">
              <w:rPr>
                <w:rFonts w:ascii="Times New Roman" w:hAnsi="Times New Roman"/>
                <w:sz w:val="18"/>
                <w:szCs w:val="18"/>
                <w:lang w:val="en-US"/>
              </w:rPr>
              <w:t> </w:t>
            </w:r>
            <w:r w:rsidRPr="00D50E07">
              <w:rPr>
                <w:rFonts w:ascii="Times New Roman" w:hAnsi="Times New Roman"/>
                <w:sz w:val="18"/>
                <w:szCs w:val="18"/>
              </w:rPr>
              <w:t>обитания</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0603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lang w:val="en-US"/>
              </w:rPr>
              <w:t>65 000</w:t>
            </w:r>
            <w:r w:rsidRPr="00D50E07">
              <w:rPr>
                <w:rFonts w:ascii="Times New Roman" w:hAnsi="Times New Roman"/>
                <w:sz w:val="18"/>
                <w:szCs w:val="18"/>
              </w:rPr>
              <w:t>,</w:t>
            </w:r>
            <w:r w:rsidRPr="00D50E07">
              <w:rPr>
                <w:rFonts w:ascii="Times New Roman" w:hAnsi="Times New Roman"/>
                <w:sz w:val="18"/>
                <w:szCs w:val="18"/>
                <w:lang w:val="en-US"/>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lang w:val="en-US"/>
              </w:rPr>
              <w:t>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Другие вопросы в области охраны окружающей среды</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rPr>
            </w:pPr>
            <w:r w:rsidRPr="00D50E07">
              <w:rPr>
                <w:rFonts w:ascii="Times New Roman" w:hAnsi="Times New Roman"/>
                <w:sz w:val="18"/>
                <w:szCs w:val="18"/>
              </w:rPr>
              <w:t>0605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485 000,00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w:t>
            </w:r>
          </w:p>
        </w:tc>
      </w:tr>
      <w:tr w:rsidR="00D50E07" w:rsidRPr="00D50E07" w:rsidTr="00EE6006">
        <w:trPr>
          <w:trHeight w:val="378"/>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КУЛЬТУРА, КИНЕМАТОГРАФИЯ</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0800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20 410 758,19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10 718 804,23</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52,5</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Культура</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0801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20 410 758,19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10 718 804,23</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52,5</w:t>
            </w:r>
          </w:p>
        </w:tc>
      </w:tr>
      <w:tr w:rsidR="00D50E07" w:rsidRPr="00D50E07" w:rsidTr="00EE6006">
        <w:trPr>
          <w:trHeight w:val="301"/>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СОЦИАЛЬНАЯ ПОЛИТИКА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1000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10 751 839,30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402 282,84</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3,7</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Пенсионное</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обеспечение</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1001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971 628,00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402 282,84</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41,4</w:t>
            </w:r>
          </w:p>
        </w:tc>
      </w:tr>
      <w:tr w:rsidR="00D50E07" w:rsidRPr="00D50E07" w:rsidTr="00EE6006">
        <w:trPr>
          <w:trHeight w:val="391"/>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Социальное обеспечение населения</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rPr>
            </w:pPr>
            <w:r w:rsidRPr="00D50E07">
              <w:rPr>
                <w:rFonts w:ascii="Times New Roman" w:hAnsi="Times New Roman"/>
                <w:sz w:val="18"/>
                <w:szCs w:val="18"/>
              </w:rPr>
              <w:t>1003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9 780 211,30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w:t>
            </w:r>
          </w:p>
        </w:tc>
      </w:tr>
      <w:tr w:rsidR="00D50E07" w:rsidRPr="00D50E07" w:rsidTr="00EE6006">
        <w:trPr>
          <w:trHeight w:val="391"/>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lang w:val="en-US"/>
              </w:rPr>
            </w:pPr>
            <w:r w:rsidRPr="00D50E07">
              <w:rPr>
                <w:rFonts w:ascii="Times New Roman" w:hAnsi="Times New Roman"/>
                <w:b/>
                <w:sz w:val="18"/>
                <w:szCs w:val="18"/>
                <w:lang w:val="en-US"/>
              </w:rPr>
              <w:t>ФИЗИЧЕСКАЯ КУЛЬТУРА И СПОРТ</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1100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49 419 719,04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3 223 828,31</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6,5</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lang w:val="en-US"/>
              </w:rPr>
            </w:pPr>
            <w:proofErr w:type="spellStart"/>
            <w:r w:rsidRPr="00D50E07">
              <w:rPr>
                <w:rFonts w:ascii="Times New Roman" w:hAnsi="Times New Roman"/>
                <w:sz w:val="18"/>
                <w:szCs w:val="18"/>
                <w:lang w:val="en-US"/>
              </w:rPr>
              <w:t>Массовый</w:t>
            </w:r>
            <w:proofErr w:type="spellEnd"/>
            <w:r w:rsidRPr="00D50E07">
              <w:rPr>
                <w:rFonts w:ascii="Times New Roman" w:hAnsi="Times New Roman"/>
                <w:sz w:val="18"/>
                <w:szCs w:val="18"/>
                <w:lang w:val="en-US"/>
              </w:rPr>
              <w:t xml:space="preserve"> </w:t>
            </w:r>
            <w:proofErr w:type="spellStart"/>
            <w:r w:rsidRPr="00D50E07">
              <w:rPr>
                <w:rFonts w:ascii="Times New Roman" w:hAnsi="Times New Roman"/>
                <w:sz w:val="18"/>
                <w:szCs w:val="18"/>
                <w:lang w:val="en-US"/>
              </w:rPr>
              <w:t>спорт</w:t>
            </w:r>
            <w:proofErr w:type="spellEnd"/>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1102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49 419 719,04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3 223 828,31</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6,5</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rPr>
            </w:pPr>
            <w:r w:rsidRPr="00D50E07">
              <w:rPr>
                <w:rFonts w:ascii="Times New Roman" w:hAnsi="Times New Roman"/>
                <w:b/>
                <w:sz w:val="18"/>
                <w:szCs w:val="18"/>
              </w:rPr>
              <w:t>ОБСЛУЖИВАНИЕ ГОСУДАРСТВЕННОГО И МУНИЦИПАЛЬНОГО ДОЛГА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1300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103 538,61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lang w:val="en-US"/>
              </w:rPr>
            </w:pPr>
            <w:r w:rsidRPr="00D50E07">
              <w:rPr>
                <w:rFonts w:ascii="Times New Roman" w:hAnsi="Times New Roman"/>
                <w:b/>
                <w:sz w:val="18"/>
                <w:szCs w:val="18"/>
                <w:lang w:val="en-US"/>
              </w:rPr>
              <w:t>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Обслуживание государственного внутреннего и</w:t>
            </w:r>
            <w:r w:rsidRPr="00D50E07">
              <w:rPr>
                <w:rFonts w:ascii="Times New Roman" w:hAnsi="Times New Roman"/>
                <w:sz w:val="18"/>
                <w:szCs w:val="18"/>
                <w:lang w:val="en-US"/>
              </w:rPr>
              <w:t> </w:t>
            </w:r>
            <w:r w:rsidRPr="00D50E07">
              <w:rPr>
                <w:rFonts w:ascii="Times New Roman" w:hAnsi="Times New Roman"/>
                <w:sz w:val="18"/>
                <w:szCs w:val="18"/>
              </w:rPr>
              <w:t>муниципального долга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1301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103 538,61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0,00</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lang w:val="en-US"/>
              </w:rPr>
            </w:pPr>
            <w:r w:rsidRPr="00D50E07">
              <w:rPr>
                <w:rFonts w:ascii="Times New Roman" w:hAnsi="Times New Roman"/>
                <w:sz w:val="18"/>
                <w:szCs w:val="18"/>
                <w:lang w:val="en-US"/>
              </w:rPr>
              <w:t>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b/>
                <w:sz w:val="18"/>
                <w:szCs w:val="18"/>
              </w:rPr>
            </w:pPr>
            <w:r w:rsidRPr="00D50E07">
              <w:rPr>
                <w:rFonts w:ascii="Times New Roman" w:hAnsi="Times New Roman"/>
                <w:b/>
                <w:sz w:val="18"/>
                <w:szCs w:val="18"/>
              </w:rPr>
              <w:t>МЕЖБЮДЖЕТНЫЕ ТРАНСФЕРТЫ ОБЩЕГО ХАРАКТЕРА БЮДЖЕТАМ БЮДЖЕТНОЙ СИСТЕМЫ РОССИЙСКОЙ ФЕДЕРАЦИИ</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b/>
                <w:sz w:val="18"/>
                <w:szCs w:val="18"/>
                <w:lang w:val="en-US"/>
              </w:rPr>
            </w:pPr>
            <w:r w:rsidRPr="00D50E07">
              <w:rPr>
                <w:rFonts w:ascii="Times New Roman" w:hAnsi="Times New Roman"/>
                <w:b/>
                <w:sz w:val="18"/>
                <w:szCs w:val="18"/>
                <w:lang w:val="en-US"/>
              </w:rPr>
              <w:t>1400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402 803,15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402 803,15</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rPr>
                <w:rFonts w:ascii="Times New Roman" w:hAnsi="Times New Roman"/>
                <w:sz w:val="18"/>
                <w:szCs w:val="18"/>
              </w:rPr>
            </w:pPr>
            <w:r w:rsidRPr="00D50E07">
              <w:rPr>
                <w:rFonts w:ascii="Times New Roman" w:hAnsi="Times New Roman"/>
                <w:sz w:val="18"/>
                <w:szCs w:val="18"/>
              </w:rPr>
              <w:t>Прочие межбюджетные трансферты общего характера</w:t>
            </w:r>
          </w:p>
        </w:tc>
        <w:tc>
          <w:tcPr>
            <w:tcW w:w="7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jc w:val="center"/>
              <w:rPr>
                <w:rFonts w:ascii="Times New Roman" w:hAnsi="Times New Roman"/>
                <w:sz w:val="18"/>
                <w:szCs w:val="18"/>
                <w:lang w:val="en-US"/>
              </w:rPr>
            </w:pPr>
            <w:r w:rsidRPr="00D50E07">
              <w:rPr>
                <w:rFonts w:ascii="Times New Roman" w:hAnsi="Times New Roman"/>
                <w:sz w:val="18"/>
                <w:szCs w:val="18"/>
                <w:lang w:val="en-US"/>
              </w:rPr>
              <w:t>1403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402 803,15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402 803,15</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sz w:val="18"/>
                <w:szCs w:val="18"/>
              </w:rPr>
            </w:pPr>
            <w:r w:rsidRPr="00D50E07">
              <w:rPr>
                <w:rFonts w:ascii="Times New Roman" w:hAnsi="Times New Roman"/>
                <w:sz w:val="18"/>
                <w:szCs w:val="18"/>
              </w:rPr>
              <w:t>100</w:t>
            </w:r>
          </w:p>
        </w:tc>
      </w:tr>
      <w:tr w:rsidR="00D50E07" w:rsidRPr="00D50E07" w:rsidTr="00EE6006">
        <w:trPr>
          <w:trHeight w:val="60"/>
        </w:trPr>
        <w:tc>
          <w:tcPr>
            <w:tcW w:w="4535"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rPr>
                <w:rFonts w:ascii="Times New Roman" w:hAnsi="Times New Roman"/>
                <w:b/>
                <w:sz w:val="18"/>
                <w:szCs w:val="18"/>
                <w:lang w:val="en-US"/>
              </w:rPr>
            </w:pPr>
            <w:proofErr w:type="spellStart"/>
            <w:r w:rsidRPr="00D50E07">
              <w:rPr>
                <w:rFonts w:ascii="Times New Roman" w:hAnsi="Times New Roman"/>
                <w:b/>
                <w:sz w:val="18"/>
                <w:szCs w:val="18"/>
                <w:lang w:val="en-US"/>
              </w:rPr>
              <w:t>Итого</w:t>
            </w:r>
            <w:proofErr w:type="spellEnd"/>
          </w:p>
        </w:tc>
        <w:tc>
          <w:tcPr>
            <w:tcW w:w="759" w:type="dxa"/>
            <w:tcBorders>
              <w:top w:val="single" w:sz="4" w:space="0" w:color="auto"/>
              <w:left w:val="single" w:sz="4" w:space="0" w:color="auto"/>
              <w:bottom w:val="single" w:sz="4" w:space="0" w:color="auto"/>
              <w:right w:val="single" w:sz="4" w:space="0" w:color="auto"/>
            </w:tcBorders>
            <w:vAlign w:val="bottom"/>
          </w:tcPr>
          <w:p w:rsidR="00D50E07" w:rsidRPr="00D50E07" w:rsidRDefault="00D50E07">
            <w:pPr>
              <w:wordWrap w:val="0"/>
              <w:jc w:val="center"/>
              <w:rPr>
                <w:rFonts w:ascii="Times New Roman" w:hAnsi="Times New Roman"/>
                <w:b/>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191 758 787,80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50 072 081,79</w:t>
            </w:r>
          </w:p>
        </w:tc>
        <w:tc>
          <w:tcPr>
            <w:tcW w:w="1792" w:type="dxa"/>
            <w:tcBorders>
              <w:top w:val="single" w:sz="4" w:space="0" w:color="auto"/>
              <w:left w:val="single" w:sz="4" w:space="0" w:color="auto"/>
              <w:bottom w:val="single" w:sz="4" w:space="0" w:color="auto"/>
              <w:right w:val="single" w:sz="4" w:space="0" w:color="auto"/>
            </w:tcBorders>
            <w:vAlign w:val="bottom"/>
            <w:hideMark/>
          </w:tcPr>
          <w:p w:rsidR="00D50E07" w:rsidRPr="00D50E07" w:rsidRDefault="00D50E07">
            <w:pPr>
              <w:wordWrap w:val="0"/>
              <w:jc w:val="right"/>
              <w:rPr>
                <w:rFonts w:ascii="Times New Roman" w:hAnsi="Times New Roman"/>
                <w:b/>
                <w:sz w:val="18"/>
                <w:szCs w:val="18"/>
              </w:rPr>
            </w:pPr>
            <w:r w:rsidRPr="00D50E07">
              <w:rPr>
                <w:rFonts w:ascii="Times New Roman" w:hAnsi="Times New Roman"/>
                <w:b/>
                <w:sz w:val="18"/>
                <w:szCs w:val="18"/>
              </w:rPr>
              <w:t>26,1</w:t>
            </w:r>
          </w:p>
        </w:tc>
      </w:tr>
    </w:tbl>
    <w:p w:rsidR="00D50E07" w:rsidRPr="00D50E07" w:rsidRDefault="00D50E07" w:rsidP="00D50E07">
      <w:pPr>
        <w:ind w:firstLine="624"/>
        <w:jc w:val="center"/>
        <w:rPr>
          <w:b/>
          <w:color w:val="000000"/>
          <w:sz w:val="18"/>
          <w:szCs w:val="18"/>
          <w:lang w:eastAsia="en-US"/>
        </w:rPr>
      </w:pPr>
    </w:p>
    <w:p w:rsidR="00D50E07" w:rsidRPr="00D50E07" w:rsidRDefault="00D50E07" w:rsidP="000128B2">
      <w:pPr>
        <w:ind w:left="0" w:firstLine="567"/>
        <w:rPr>
          <w:sz w:val="18"/>
          <w:szCs w:val="18"/>
          <w:lang w:eastAsia="en-US"/>
        </w:rPr>
      </w:pPr>
      <w:r w:rsidRPr="00D50E07">
        <w:rPr>
          <w:sz w:val="18"/>
          <w:szCs w:val="18"/>
          <w:lang w:eastAsia="en-US"/>
        </w:rPr>
        <w:t>Фактически произведенные</w:t>
      </w:r>
      <w:r w:rsidRPr="00D50E07">
        <w:rPr>
          <w:b/>
          <w:sz w:val="18"/>
          <w:szCs w:val="18"/>
          <w:lang w:eastAsia="en-US"/>
        </w:rPr>
        <w:t xml:space="preserve"> расходы</w:t>
      </w:r>
      <w:r w:rsidRPr="00D50E07">
        <w:rPr>
          <w:sz w:val="18"/>
          <w:szCs w:val="18"/>
          <w:lang w:eastAsia="en-US"/>
        </w:rPr>
        <w:t xml:space="preserve"> за</w:t>
      </w:r>
      <w:r w:rsidRPr="00D50E07">
        <w:rPr>
          <w:b/>
          <w:color w:val="000000"/>
          <w:sz w:val="18"/>
          <w:szCs w:val="18"/>
          <w:lang w:eastAsia="en-US"/>
        </w:rPr>
        <w:t xml:space="preserve"> </w:t>
      </w:r>
      <w:r w:rsidRPr="00D50E07">
        <w:rPr>
          <w:b/>
          <w:sz w:val="18"/>
          <w:szCs w:val="18"/>
          <w:lang w:eastAsia="en-US"/>
        </w:rPr>
        <w:t>1 полугодие 2020</w:t>
      </w:r>
      <w:r w:rsidRPr="00D50E07">
        <w:rPr>
          <w:sz w:val="18"/>
          <w:szCs w:val="18"/>
          <w:lang w:eastAsia="en-US"/>
        </w:rPr>
        <w:t xml:space="preserve"> года составили  50 072,08 тыс. рублей или %  от плана года, что на 6 193,5 тыс. рублей больше аналогичного периода прошлого года. </w:t>
      </w:r>
    </w:p>
    <w:p w:rsidR="00D50E07" w:rsidRPr="00D50E07" w:rsidRDefault="00D50E07" w:rsidP="000128B2">
      <w:pPr>
        <w:ind w:left="0" w:firstLine="567"/>
        <w:rPr>
          <w:sz w:val="18"/>
          <w:szCs w:val="18"/>
          <w:lang w:eastAsia="en-US"/>
        </w:rPr>
      </w:pPr>
      <w:r w:rsidRPr="00D50E07">
        <w:rPr>
          <w:sz w:val="18"/>
          <w:szCs w:val="18"/>
          <w:lang w:eastAsia="en-US"/>
        </w:rPr>
        <w:t xml:space="preserve">По статьям бюджета за </w:t>
      </w:r>
      <w:r w:rsidRPr="00D50E07">
        <w:rPr>
          <w:b/>
          <w:color w:val="000000"/>
          <w:sz w:val="18"/>
          <w:szCs w:val="18"/>
          <w:lang w:eastAsia="en-US"/>
        </w:rPr>
        <w:t>1 полугодие 2020</w:t>
      </w:r>
      <w:r w:rsidRPr="00D50E07">
        <w:rPr>
          <w:sz w:val="18"/>
          <w:szCs w:val="18"/>
          <w:lang w:eastAsia="en-US"/>
        </w:rPr>
        <w:t xml:space="preserve"> года выполнение плана выглядит следующим образом: </w:t>
      </w:r>
    </w:p>
    <w:p w:rsidR="00D50E07" w:rsidRPr="00D50E07" w:rsidRDefault="00D50E07" w:rsidP="000128B2">
      <w:pPr>
        <w:ind w:left="0" w:firstLine="567"/>
        <w:rPr>
          <w:sz w:val="18"/>
          <w:szCs w:val="18"/>
          <w:lang w:eastAsia="en-US"/>
        </w:rPr>
      </w:pPr>
      <w:r w:rsidRPr="00D50E07">
        <w:rPr>
          <w:sz w:val="18"/>
          <w:szCs w:val="18"/>
          <w:u w:val="single"/>
          <w:lang w:eastAsia="en-US"/>
        </w:rPr>
        <w:t>По разделу  01 «Общегосударственные расходы»</w:t>
      </w:r>
      <w:r w:rsidRPr="00D50E07">
        <w:rPr>
          <w:sz w:val="18"/>
          <w:szCs w:val="18"/>
          <w:lang w:eastAsia="en-US"/>
        </w:rPr>
        <w:t xml:space="preserve"> составили  28 521,09 тыс. рублей или 50,2 %  от плана года. В том числе:</w:t>
      </w:r>
    </w:p>
    <w:p w:rsidR="00D50E07" w:rsidRPr="00D50E07" w:rsidRDefault="00D50E07" w:rsidP="000128B2">
      <w:pPr>
        <w:ind w:left="0" w:firstLine="567"/>
        <w:rPr>
          <w:sz w:val="18"/>
          <w:szCs w:val="18"/>
          <w:lang w:eastAsia="en-US"/>
        </w:rPr>
      </w:pPr>
      <w:r w:rsidRPr="00D50E07">
        <w:rPr>
          <w:sz w:val="18"/>
          <w:szCs w:val="18"/>
          <w:lang w:eastAsia="en-US"/>
        </w:rPr>
        <w:t>- по подразделу 0102 «Функционирование высшего должностного лица муниципального образования» - 988,89 тыс. рублей;</w:t>
      </w:r>
    </w:p>
    <w:p w:rsidR="00D50E07" w:rsidRPr="00D50E07" w:rsidRDefault="00D50E07" w:rsidP="000128B2">
      <w:pPr>
        <w:ind w:left="0" w:firstLine="567"/>
        <w:rPr>
          <w:sz w:val="18"/>
          <w:szCs w:val="18"/>
          <w:lang w:eastAsia="en-US"/>
        </w:rPr>
      </w:pPr>
      <w:r w:rsidRPr="00D50E07">
        <w:rPr>
          <w:sz w:val="18"/>
          <w:szCs w:val="18"/>
          <w:lang w:eastAsia="en-US"/>
        </w:rPr>
        <w:t>- по подразделу 0103 «Функционирование законодательных (представительных) органов муниципального образования» - 23,65 тыс. рублей;</w:t>
      </w:r>
    </w:p>
    <w:p w:rsidR="00D50E07" w:rsidRPr="00D50E07" w:rsidRDefault="00D50E07" w:rsidP="000128B2">
      <w:pPr>
        <w:ind w:left="0" w:firstLine="567"/>
        <w:rPr>
          <w:sz w:val="18"/>
          <w:szCs w:val="18"/>
          <w:lang w:eastAsia="en-US"/>
        </w:rPr>
      </w:pPr>
      <w:r w:rsidRPr="00D50E07">
        <w:rPr>
          <w:sz w:val="18"/>
          <w:szCs w:val="18"/>
          <w:lang w:eastAsia="en-US"/>
        </w:rPr>
        <w:t>-  по подразделу 0104 «Функционирование местной администрации» – 19 356,24 тыс. рублей;</w:t>
      </w:r>
    </w:p>
    <w:p w:rsidR="00D50E07" w:rsidRPr="00D50E07" w:rsidRDefault="00D50E07" w:rsidP="000128B2">
      <w:pPr>
        <w:ind w:left="0" w:firstLine="567"/>
        <w:rPr>
          <w:sz w:val="18"/>
          <w:szCs w:val="18"/>
          <w:lang w:eastAsia="en-US"/>
        </w:rPr>
      </w:pPr>
      <w:proofErr w:type="gramStart"/>
      <w:r w:rsidRPr="00D50E07">
        <w:rPr>
          <w:sz w:val="18"/>
          <w:szCs w:val="18"/>
          <w:lang w:eastAsia="en-US"/>
        </w:rPr>
        <w:t xml:space="preserve">- по подразделу 0113 «Другие общегосударственные вопросы» расходы составили 8 152,3 тыс. рублей, из них расходы по Администрации </w:t>
      </w:r>
      <w:proofErr w:type="spellStart"/>
      <w:r w:rsidRPr="00D50E07">
        <w:rPr>
          <w:sz w:val="18"/>
          <w:szCs w:val="18"/>
          <w:lang w:eastAsia="en-US"/>
        </w:rPr>
        <w:t>Хомутовского</w:t>
      </w:r>
      <w:proofErr w:type="spellEnd"/>
      <w:r w:rsidRPr="00D50E07">
        <w:rPr>
          <w:sz w:val="18"/>
          <w:szCs w:val="18"/>
          <w:lang w:eastAsia="en-US"/>
        </w:rPr>
        <w:t xml:space="preserve"> МО – 886,84 тыс. рублей (услуги электроэнергии объектов (скважины в с. Хомутово и п. </w:t>
      </w:r>
      <w:proofErr w:type="spellStart"/>
      <w:r w:rsidRPr="00D50E07">
        <w:rPr>
          <w:sz w:val="18"/>
          <w:szCs w:val="18"/>
          <w:lang w:eastAsia="en-US"/>
        </w:rPr>
        <w:t>Плишкино</w:t>
      </w:r>
      <w:proofErr w:type="spellEnd"/>
      <w:r w:rsidRPr="00D50E07">
        <w:rPr>
          <w:sz w:val="18"/>
          <w:szCs w:val="18"/>
          <w:lang w:eastAsia="en-US"/>
        </w:rPr>
        <w:t>, станция электрохимической защиты, мастерские по ул. Колхозная, 4), услуги по оценке имущества, услуги охраны объектов, услуги по технологическому присоединению к электросетям, услуги по постановке на государственный кадастровый учет</w:t>
      </w:r>
      <w:proofErr w:type="gramEnd"/>
      <w:r w:rsidRPr="00D50E07">
        <w:rPr>
          <w:sz w:val="18"/>
          <w:szCs w:val="18"/>
          <w:lang w:eastAsia="en-US"/>
        </w:rPr>
        <w:t xml:space="preserve"> объектов недвижимого имущества (9 жилых помещений в п. </w:t>
      </w:r>
      <w:proofErr w:type="gramStart"/>
      <w:r w:rsidRPr="00D50E07">
        <w:rPr>
          <w:sz w:val="18"/>
          <w:szCs w:val="18"/>
          <w:lang w:eastAsia="en-US"/>
        </w:rPr>
        <w:t>Горный</w:t>
      </w:r>
      <w:proofErr w:type="gramEnd"/>
      <w:r w:rsidRPr="00D50E07">
        <w:rPr>
          <w:sz w:val="18"/>
          <w:szCs w:val="18"/>
          <w:lang w:eastAsia="en-US"/>
        </w:rPr>
        <w:t>, оплата земельного и транспортного налогов), расходы на функционирование МКУ ХЭС ХМО в сумме 8 666,4 тыс. рублей (выплата зарплаты с начислениями, услуги по содержанию МКУ ХЭС).</w:t>
      </w:r>
    </w:p>
    <w:p w:rsidR="00D50E07" w:rsidRPr="00D50E07" w:rsidRDefault="00D50E07" w:rsidP="000128B2">
      <w:pPr>
        <w:ind w:left="0" w:firstLine="567"/>
        <w:rPr>
          <w:sz w:val="18"/>
          <w:szCs w:val="18"/>
          <w:lang w:eastAsia="en-US"/>
        </w:rPr>
      </w:pPr>
      <w:r w:rsidRPr="00D50E07">
        <w:rPr>
          <w:sz w:val="18"/>
          <w:szCs w:val="18"/>
          <w:highlight w:val="green"/>
          <w:u w:val="single"/>
          <w:lang w:eastAsia="en-US"/>
        </w:rPr>
        <w:t xml:space="preserve">По разделу 02 «Национальная оборона» подраздел 0203 </w:t>
      </w:r>
      <w:r w:rsidRPr="00D50E07">
        <w:rPr>
          <w:sz w:val="18"/>
          <w:szCs w:val="18"/>
          <w:highlight w:val="green"/>
          <w:lang w:eastAsia="en-US"/>
        </w:rPr>
        <w:t>«Мобилизационная и вневойсковая подготовка» расходы на военно-учетный стол составили 449,2 тыс. рублей или 47,7 % от плана года (выплата зарплаты с начислениями, услуги аренды помещения, приобретение материальных запасов).</w:t>
      </w:r>
    </w:p>
    <w:p w:rsidR="00D50E07" w:rsidRPr="00D50E07" w:rsidRDefault="00D50E07" w:rsidP="000128B2">
      <w:pPr>
        <w:ind w:left="0" w:firstLine="567"/>
        <w:rPr>
          <w:sz w:val="18"/>
          <w:szCs w:val="18"/>
          <w:lang w:eastAsia="en-US"/>
        </w:rPr>
      </w:pPr>
      <w:r w:rsidRPr="00D50E07">
        <w:rPr>
          <w:sz w:val="18"/>
          <w:szCs w:val="18"/>
          <w:u w:val="single"/>
          <w:lang w:eastAsia="en-US"/>
        </w:rPr>
        <w:t>По разделу 03 «Национальная безопасность и правоохранительная деятельность</w:t>
      </w:r>
      <w:r w:rsidRPr="00D50E07">
        <w:rPr>
          <w:sz w:val="18"/>
          <w:szCs w:val="18"/>
          <w:lang w:eastAsia="en-US"/>
        </w:rPr>
        <w:t>» расходы составили 228,85 тыс. руб. (в рамках муниципальной программы по защите населения и территории от чрезвычайных ситуаций – 108,85 тыс. руб.; в рамках реализации народных инициатив – 120 тыс. руб.)</w:t>
      </w:r>
    </w:p>
    <w:p w:rsidR="00D50E07" w:rsidRPr="00D50E07" w:rsidRDefault="00D50E07" w:rsidP="000128B2">
      <w:pPr>
        <w:ind w:left="0" w:firstLine="567"/>
        <w:rPr>
          <w:sz w:val="18"/>
          <w:szCs w:val="18"/>
          <w:lang w:eastAsia="en-US"/>
        </w:rPr>
      </w:pPr>
      <w:r w:rsidRPr="00D50E07">
        <w:rPr>
          <w:sz w:val="18"/>
          <w:szCs w:val="18"/>
          <w:u w:val="single"/>
          <w:lang w:eastAsia="en-US"/>
        </w:rPr>
        <w:t>По разделу 04 «Национальная экономика</w:t>
      </w:r>
      <w:r w:rsidRPr="00D50E07">
        <w:rPr>
          <w:sz w:val="18"/>
          <w:szCs w:val="18"/>
          <w:lang w:eastAsia="en-US"/>
        </w:rPr>
        <w:t>» расходы за 1 квартал 2020 года составили 825,18 тыс. рублей или 3,1 % от плана года. В том числе:</w:t>
      </w:r>
    </w:p>
    <w:p w:rsidR="00D50E07" w:rsidRPr="00D50E07" w:rsidRDefault="00D50E07" w:rsidP="000128B2">
      <w:pPr>
        <w:ind w:left="0" w:firstLine="567"/>
        <w:rPr>
          <w:sz w:val="18"/>
          <w:szCs w:val="18"/>
          <w:lang w:eastAsia="en-US"/>
        </w:rPr>
      </w:pPr>
      <w:r w:rsidRPr="00D50E07">
        <w:rPr>
          <w:sz w:val="18"/>
          <w:szCs w:val="18"/>
          <w:lang w:eastAsia="en-US"/>
        </w:rPr>
        <w:t xml:space="preserve">- по подразделу 0408 «Транспорт» расходы по транспортному обслуживанию населения </w:t>
      </w:r>
      <w:proofErr w:type="spellStart"/>
      <w:r w:rsidRPr="00D50E07">
        <w:rPr>
          <w:sz w:val="18"/>
          <w:szCs w:val="18"/>
          <w:lang w:eastAsia="en-US"/>
        </w:rPr>
        <w:t>Хомутовского</w:t>
      </w:r>
      <w:proofErr w:type="spellEnd"/>
      <w:r w:rsidRPr="00D50E07">
        <w:rPr>
          <w:sz w:val="18"/>
          <w:szCs w:val="18"/>
          <w:lang w:eastAsia="en-US"/>
        </w:rPr>
        <w:t xml:space="preserve"> МО составили 579,26 тыс. рублей.</w:t>
      </w:r>
    </w:p>
    <w:p w:rsidR="00D50E07" w:rsidRPr="00D50E07" w:rsidRDefault="00D50E07" w:rsidP="000128B2">
      <w:pPr>
        <w:ind w:left="0" w:firstLine="567"/>
        <w:rPr>
          <w:sz w:val="18"/>
          <w:szCs w:val="18"/>
          <w:lang w:eastAsia="en-US"/>
        </w:rPr>
      </w:pPr>
      <w:r w:rsidRPr="00D50E07">
        <w:rPr>
          <w:sz w:val="18"/>
          <w:szCs w:val="18"/>
          <w:lang w:eastAsia="en-US"/>
        </w:rPr>
        <w:t xml:space="preserve">- по подразделу 0409 «Дорожное хозяйство (дорожные фонды)» в рамках муниципальной программы расходы на реализацию мероприятий по </w:t>
      </w:r>
      <w:proofErr w:type="spellStart"/>
      <w:r w:rsidRPr="00D50E07">
        <w:rPr>
          <w:sz w:val="18"/>
          <w:szCs w:val="18"/>
          <w:lang w:eastAsia="en-US"/>
        </w:rPr>
        <w:t>противогололедной</w:t>
      </w:r>
      <w:proofErr w:type="spellEnd"/>
      <w:r w:rsidRPr="00D50E07">
        <w:rPr>
          <w:sz w:val="18"/>
          <w:szCs w:val="18"/>
          <w:lang w:eastAsia="en-US"/>
        </w:rPr>
        <w:t xml:space="preserve"> подсыпке дорог, приобретение электроматериалов для содержания уличного освещения составили 192,92 тыс. рублей. </w:t>
      </w:r>
    </w:p>
    <w:p w:rsidR="00D50E07" w:rsidRPr="00D50E07" w:rsidRDefault="00D50E07" w:rsidP="000128B2">
      <w:pPr>
        <w:ind w:left="0" w:firstLine="567"/>
        <w:rPr>
          <w:sz w:val="18"/>
          <w:szCs w:val="18"/>
          <w:lang w:eastAsia="en-US"/>
        </w:rPr>
      </w:pPr>
      <w:r w:rsidRPr="00D50E07">
        <w:rPr>
          <w:sz w:val="18"/>
          <w:szCs w:val="18"/>
          <w:lang w:eastAsia="en-US"/>
        </w:rPr>
        <w:t>- по подразделу 0412 «Другие расходы в области национальной экономики» составили 53,0 тыс. рублей на услуги кадастрового инженера с целью проведения работ по муниципальному земельному контролю (50,0</w:t>
      </w:r>
      <w:r w:rsidRPr="00D50E07">
        <w:rPr>
          <w:sz w:val="18"/>
          <w:szCs w:val="18"/>
          <w:lang w:val="en-US" w:eastAsia="en-US"/>
        </w:rPr>
        <w:t> </w:t>
      </w:r>
      <w:r w:rsidRPr="00D50E07">
        <w:rPr>
          <w:sz w:val="18"/>
          <w:szCs w:val="18"/>
          <w:lang w:eastAsia="en-US"/>
        </w:rPr>
        <w:t>тыс.</w:t>
      </w:r>
      <w:r w:rsidRPr="00D50E07">
        <w:rPr>
          <w:sz w:val="18"/>
          <w:szCs w:val="18"/>
          <w:lang w:val="en-US" w:eastAsia="en-US"/>
        </w:rPr>
        <w:t> </w:t>
      </w:r>
      <w:r w:rsidRPr="00D50E07">
        <w:rPr>
          <w:sz w:val="18"/>
          <w:szCs w:val="18"/>
          <w:lang w:eastAsia="en-US"/>
        </w:rPr>
        <w:t>руб.), оформление объектов недвижимого имущества в муниципальную собственность (3,0 тыс. рублей).</w:t>
      </w:r>
    </w:p>
    <w:p w:rsidR="00D50E07" w:rsidRPr="00D50E07" w:rsidRDefault="00D50E07" w:rsidP="000128B2">
      <w:pPr>
        <w:ind w:left="0" w:firstLine="567"/>
        <w:rPr>
          <w:sz w:val="18"/>
          <w:szCs w:val="18"/>
          <w:lang w:eastAsia="en-US"/>
        </w:rPr>
      </w:pPr>
      <w:r w:rsidRPr="00D50E07">
        <w:rPr>
          <w:sz w:val="18"/>
          <w:szCs w:val="18"/>
          <w:u w:val="single"/>
          <w:lang w:eastAsia="en-US"/>
        </w:rPr>
        <w:t>По разделу 05 «Жилищно-коммунальное хозяйство</w:t>
      </w:r>
      <w:r w:rsidRPr="00D50E07">
        <w:rPr>
          <w:sz w:val="18"/>
          <w:szCs w:val="18"/>
          <w:lang w:eastAsia="en-US"/>
        </w:rPr>
        <w:t>» расходы за 1 квартал 2020 года составили 836,43 тыс. рублей или 3,8 % от плана, в том числе:</w:t>
      </w:r>
    </w:p>
    <w:p w:rsidR="00D50E07" w:rsidRPr="00D50E07" w:rsidRDefault="00D50E07" w:rsidP="000128B2">
      <w:pPr>
        <w:ind w:left="0" w:firstLine="567"/>
        <w:rPr>
          <w:sz w:val="18"/>
          <w:szCs w:val="18"/>
          <w:lang w:eastAsia="en-US"/>
        </w:rPr>
      </w:pPr>
      <w:proofErr w:type="gramStart"/>
      <w:r w:rsidRPr="00D50E07">
        <w:rPr>
          <w:sz w:val="18"/>
          <w:szCs w:val="18"/>
          <w:lang w:eastAsia="en-US"/>
        </w:rPr>
        <w:t xml:space="preserve">- </w:t>
      </w:r>
      <w:r w:rsidRPr="00D50E07">
        <w:rPr>
          <w:color w:val="000000"/>
          <w:sz w:val="18"/>
          <w:szCs w:val="18"/>
          <w:lang w:eastAsia="en-US"/>
        </w:rPr>
        <w:t>по подразделу 0501</w:t>
      </w:r>
      <w:r w:rsidRPr="00D50E07">
        <w:rPr>
          <w:sz w:val="18"/>
          <w:szCs w:val="18"/>
          <w:lang w:eastAsia="en-US"/>
        </w:rPr>
        <w:t xml:space="preserve"> «Жилищное хозяйство» расходы составили 5,01 тыс. рублей на оплату взносов на капитальный ремонт многоквартирных домов (с. Хомутово, ул. Мичурина д.8 (кв. 7, 9, 12), ул. Некрасова д.3 кв.6), на оплату коммунальных услуг (с. Хомутово, ул. Чапаева, 12А, кв.4) и услуги охраны жилого помещения (с. Хомутово, ул. Кирова, 189);</w:t>
      </w:r>
      <w:proofErr w:type="gramEnd"/>
    </w:p>
    <w:p w:rsidR="00D50E07" w:rsidRPr="00D50E07" w:rsidRDefault="00D50E07" w:rsidP="000128B2">
      <w:pPr>
        <w:ind w:left="0" w:firstLine="567"/>
        <w:rPr>
          <w:sz w:val="18"/>
          <w:szCs w:val="18"/>
          <w:lang w:eastAsia="en-US"/>
        </w:rPr>
      </w:pPr>
      <w:r w:rsidRPr="00D50E07">
        <w:rPr>
          <w:sz w:val="18"/>
          <w:szCs w:val="18"/>
          <w:lang w:eastAsia="en-US"/>
        </w:rPr>
        <w:t xml:space="preserve">- по подразделу 0503 «Благоустройство» фактические расходы составили 831,43 тыс. рублей или 3,8 % от плана года. Данные расходы были направлены на уличное освещение (услуги электроэнергии, право на размещение светильников на опорах, технологическое присоединение к эл. сетям). </w:t>
      </w:r>
    </w:p>
    <w:p w:rsidR="00D50E07" w:rsidRPr="00D50E07" w:rsidRDefault="00D50E07" w:rsidP="000128B2">
      <w:pPr>
        <w:ind w:left="0" w:firstLine="567"/>
        <w:rPr>
          <w:sz w:val="18"/>
          <w:szCs w:val="18"/>
          <w:lang w:eastAsia="en-US"/>
        </w:rPr>
      </w:pPr>
      <w:r w:rsidRPr="00D50E07">
        <w:rPr>
          <w:sz w:val="18"/>
          <w:szCs w:val="18"/>
          <w:lang w:eastAsia="en-US"/>
        </w:rPr>
        <w:t xml:space="preserve"> </w:t>
      </w:r>
      <w:r w:rsidRPr="00D50E07">
        <w:rPr>
          <w:sz w:val="18"/>
          <w:szCs w:val="18"/>
          <w:u w:val="single"/>
          <w:lang w:eastAsia="en-US"/>
        </w:rPr>
        <w:t>По разделу 10 «Социальная политика» подраздел 01 «Пенсионное обеспечение»</w:t>
      </w:r>
      <w:r w:rsidRPr="00D50E07">
        <w:rPr>
          <w:sz w:val="18"/>
          <w:szCs w:val="18"/>
          <w:lang w:eastAsia="en-US"/>
        </w:rPr>
        <w:t xml:space="preserve"> фактические расходы за 1 квартал 2020 года на выплату пенсии за выслугу лет гражданам, замещавшим должности муниципальных служащих (7 человек) составили 158,67 тыс. руб. или 11,4%  от плана года.</w:t>
      </w:r>
    </w:p>
    <w:p w:rsidR="00D50E07" w:rsidRPr="00D50E07" w:rsidRDefault="00D50E07" w:rsidP="000128B2">
      <w:pPr>
        <w:ind w:left="0" w:firstLine="567"/>
        <w:rPr>
          <w:sz w:val="18"/>
          <w:szCs w:val="18"/>
          <w:lang w:eastAsia="en-US"/>
        </w:rPr>
      </w:pPr>
      <w:r w:rsidRPr="00D50E07">
        <w:rPr>
          <w:sz w:val="18"/>
          <w:szCs w:val="18"/>
          <w:u w:val="single"/>
          <w:lang w:eastAsia="en-US"/>
        </w:rPr>
        <w:t>По разделу 08 подраздел 01 «Культура»</w:t>
      </w:r>
      <w:r w:rsidRPr="00D50E07">
        <w:rPr>
          <w:sz w:val="18"/>
          <w:szCs w:val="18"/>
          <w:lang w:eastAsia="en-US"/>
        </w:rPr>
        <w:t xml:space="preserve"> за 1 квартал 2020 года  расходы  составили  4 100,11  тыс. рублей или 21,5% от плановых показателей года. В том числе: </w:t>
      </w:r>
    </w:p>
    <w:p w:rsidR="00D50E07" w:rsidRPr="00D50E07" w:rsidRDefault="00D50E07" w:rsidP="000128B2">
      <w:pPr>
        <w:ind w:left="0" w:firstLine="567"/>
        <w:rPr>
          <w:sz w:val="18"/>
          <w:szCs w:val="18"/>
          <w:lang w:eastAsia="en-US"/>
        </w:rPr>
      </w:pPr>
      <w:r w:rsidRPr="00D50E07">
        <w:rPr>
          <w:sz w:val="18"/>
          <w:szCs w:val="18"/>
          <w:lang w:eastAsia="en-US"/>
        </w:rPr>
        <w:t>- расходы на оплату труда и начисления в сумме 2 895,92 тыс. рублей;</w:t>
      </w:r>
    </w:p>
    <w:p w:rsidR="00D50E07" w:rsidRPr="00D50E07" w:rsidRDefault="00D50E07" w:rsidP="000128B2">
      <w:pPr>
        <w:ind w:left="0" w:firstLine="567"/>
        <w:rPr>
          <w:sz w:val="18"/>
          <w:szCs w:val="18"/>
          <w:lang w:eastAsia="en-US"/>
        </w:rPr>
      </w:pPr>
      <w:r w:rsidRPr="00D50E07">
        <w:rPr>
          <w:sz w:val="18"/>
          <w:szCs w:val="18"/>
          <w:lang w:eastAsia="en-US"/>
        </w:rPr>
        <w:t xml:space="preserve">- расходы на содержание подразделений: </w:t>
      </w:r>
      <w:proofErr w:type="gramStart"/>
      <w:r w:rsidRPr="00D50E07">
        <w:rPr>
          <w:sz w:val="18"/>
          <w:szCs w:val="18"/>
          <w:lang w:eastAsia="en-US"/>
        </w:rPr>
        <w:t xml:space="preserve">Дом культуры в с. Хомутово, Дом культуры в д. Талька, Дом Творчества в с. Хомутово в общей сумме 891,18 тыс. руб. (услуги связи – 24,33 тыс. руб.; коммунальные услуги (освещение, отопление) – 498,84 тыс.  руб.; прочие услуги на содержание – 220,36 тыс. руб.; приобретение материальных запасов – 47,64 тыс. руб.); </w:t>
      </w:r>
      <w:proofErr w:type="gramEnd"/>
    </w:p>
    <w:p w:rsidR="00D50E07" w:rsidRPr="00D50E07" w:rsidRDefault="00D50E07" w:rsidP="000128B2">
      <w:pPr>
        <w:ind w:left="0" w:firstLine="567"/>
        <w:rPr>
          <w:sz w:val="18"/>
          <w:szCs w:val="18"/>
          <w:lang w:eastAsia="en-US"/>
        </w:rPr>
      </w:pPr>
      <w:proofErr w:type="gramStart"/>
      <w:r w:rsidRPr="00D50E07">
        <w:rPr>
          <w:sz w:val="18"/>
          <w:szCs w:val="18"/>
          <w:lang w:eastAsia="en-US"/>
        </w:rPr>
        <w:t xml:space="preserve">- расходы на осуществление деятельности </w:t>
      </w:r>
      <w:r w:rsidRPr="00D50E07">
        <w:rPr>
          <w:sz w:val="18"/>
          <w:szCs w:val="18"/>
          <w:u w:val="single"/>
          <w:lang w:eastAsia="en-US"/>
        </w:rPr>
        <w:t>библиотеки</w:t>
      </w:r>
      <w:r w:rsidRPr="00D50E07">
        <w:rPr>
          <w:sz w:val="18"/>
          <w:szCs w:val="18"/>
          <w:lang w:eastAsia="en-US"/>
        </w:rPr>
        <w:t xml:space="preserve"> составили 312,34 тыс. руб. Из них: услуги связи – 5,85 тыс. рублей; коммунальные услуги (освещение, отопление здания Библиотеки) – 61,29 тыс. рублей; прочие услуги на содержание – 191,60 тыс. руб.; приобретение материальных запасов – 53,60 тыс. руб. </w:t>
      </w:r>
      <w:proofErr w:type="gramEnd"/>
    </w:p>
    <w:p w:rsidR="00D50E07" w:rsidRPr="00D50E07" w:rsidRDefault="00D50E07" w:rsidP="000128B2">
      <w:pPr>
        <w:ind w:left="0" w:firstLine="567"/>
        <w:rPr>
          <w:sz w:val="18"/>
          <w:szCs w:val="18"/>
          <w:lang w:eastAsia="en-US"/>
        </w:rPr>
      </w:pPr>
      <w:r w:rsidRPr="00D50E07">
        <w:rPr>
          <w:sz w:val="18"/>
          <w:szCs w:val="18"/>
          <w:u w:val="single"/>
          <w:lang w:eastAsia="en-US"/>
        </w:rPr>
        <w:t>По разделу 11 «Физическая культура и спорт</w:t>
      </w:r>
      <w:r w:rsidRPr="00D50E07">
        <w:rPr>
          <w:sz w:val="18"/>
          <w:szCs w:val="18"/>
          <w:lang w:eastAsia="en-US"/>
        </w:rPr>
        <w:t xml:space="preserve">» подразделу 02 «Массовый спорт» расходы составили 1 487,74 тыс. рублей или 3,0% от плана года. </w:t>
      </w:r>
      <w:proofErr w:type="gramStart"/>
      <w:r w:rsidRPr="00D50E07">
        <w:rPr>
          <w:sz w:val="18"/>
          <w:szCs w:val="18"/>
          <w:lang w:eastAsia="en-US"/>
        </w:rPr>
        <w:t>Из них: расходы на оплату труда и начисления – 821,93 тыс. руб.; услуги связи 4,5 тыс. руб.; коммунальные услуги (освещение, отопление СК) – 590,14 тыс. руб.; прочие расходы на содержание Спортивного комплекса – 35,24 тыс. руб.; приобретение материальных запасов – 27,54 тыс. руб.</w:t>
      </w:r>
      <w:proofErr w:type="gramEnd"/>
    </w:p>
    <w:p w:rsidR="00D50E07" w:rsidRPr="00D50E07" w:rsidRDefault="00D50E07" w:rsidP="000128B2">
      <w:pPr>
        <w:ind w:left="0" w:firstLine="567"/>
        <w:rPr>
          <w:sz w:val="18"/>
          <w:szCs w:val="18"/>
          <w:lang w:eastAsia="en-US"/>
        </w:rPr>
      </w:pPr>
      <w:r w:rsidRPr="00D50E07">
        <w:rPr>
          <w:sz w:val="18"/>
          <w:szCs w:val="18"/>
          <w:lang w:eastAsia="en-US"/>
        </w:rPr>
        <w:t>В рамках муниципальной программы «Развитие физической культуры и спорта» на строительство Спортивного оздоровительного комплекса в п. </w:t>
      </w:r>
      <w:proofErr w:type="spellStart"/>
      <w:r w:rsidRPr="00D50E07">
        <w:rPr>
          <w:sz w:val="18"/>
          <w:szCs w:val="18"/>
          <w:lang w:eastAsia="en-US"/>
        </w:rPr>
        <w:t>Плишкино</w:t>
      </w:r>
      <w:proofErr w:type="spellEnd"/>
      <w:r w:rsidRPr="00D50E07">
        <w:rPr>
          <w:sz w:val="18"/>
          <w:szCs w:val="18"/>
          <w:lang w:eastAsia="en-US"/>
        </w:rPr>
        <w:t xml:space="preserve"> расходы составили 8,39 тыс. рублей на технологическое присоединение к электросетям при строительстве.</w:t>
      </w:r>
    </w:p>
    <w:p w:rsidR="00D50E07" w:rsidRPr="00D50E07" w:rsidRDefault="00D50E07" w:rsidP="000128B2">
      <w:pPr>
        <w:ind w:left="0" w:firstLine="567"/>
        <w:rPr>
          <w:sz w:val="18"/>
          <w:szCs w:val="18"/>
          <w:lang w:eastAsia="en-US"/>
        </w:rPr>
      </w:pPr>
      <w:proofErr w:type="gramStart"/>
      <w:r w:rsidRPr="00D50E07">
        <w:rPr>
          <w:sz w:val="18"/>
          <w:szCs w:val="18"/>
          <w:u w:val="single"/>
          <w:lang w:eastAsia="en-US"/>
        </w:rPr>
        <w:t>По разделу 14 подраздел 03</w:t>
      </w:r>
      <w:r w:rsidRPr="00D50E07">
        <w:rPr>
          <w:sz w:val="18"/>
          <w:szCs w:val="18"/>
          <w:lang w:eastAsia="en-US"/>
        </w:rPr>
        <w:t xml:space="preserve"> «Прочие межбюджетные трансферты общего характера» за 1 квартал 2020 года расходы составили 402,8 тыс. руб. или 100 % от плана года, в том числе по соглашению с КСП Иркутского района по передаче части полномочий по внешнему муниципальному финансовому контролю в сумме 384,94 тыс. руб., по соглашению с администрацией Иркутского района по передаче части полномочий  по участию</w:t>
      </w:r>
      <w:proofErr w:type="gramEnd"/>
      <w:r w:rsidRPr="00D50E07">
        <w:rPr>
          <w:sz w:val="18"/>
          <w:szCs w:val="18"/>
          <w:lang w:eastAsia="en-US"/>
        </w:rPr>
        <w:t xml:space="preserve"> в предупреждении или ликвидации последствий ЧС в границах поселения  в сумме  17,86 тыс. руб. </w:t>
      </w:r>
    </w:p>
    <w:p w:rsidR="00D50E07" w:rsidRPr="00D50E07" w:rsidRDefault="00D50E07" w:rsidP="000128B2">
      <w:pPr>
        <w:ind w:left="0" w:firstLine="567"/>
        <w:rPr>
          <w:sz w:val="18"/>
          <w:szCs w:val="18"/>
          <w:lang w:eastAsia="en-US"/>
        </w:rPr>
      </w:pPr>
      <w:r w:rsidRPr="00D50E07">
        <w:rPr>
          <w:sz w:val="18"/>
          <w:szCs w:val="18"/>
          <w:lang w:eastAsia="en-US"/>
        </w:rPr>
        <w:t xml:space="preserve">     </w:t>
      </w:r>
    </w:p>
    <w:p w:rsidR="00D50E07" w:rsidRPr="000128B2" w:rsidRDefault="000128B2" w:rsidP="000128B2">
      <w:pPr>
        <w:tabs>
          <w:tab w:val="left" w:pos="5245"/>
        </w:tabs>
        <w:ind w:left="0" w:firstLine="567"/>
        <w:jc w:val="center"/>
        <w:rPr>
          <w:i/>
          <w:sz w:val="18"/>
          <w:szCs w:val="18"/>
          <w:lang w:eastAsia="en-US"/>
        </w:rPr>
      </w:pPr>
      <w:r>
        <w:rPr>
          <w:i/>
          <w:sz w:val="18"/>
          <w:szCs w:val="18"/>
          <w:lang w:eastAsia="en-US"/>
        </w:rPr>
        <w:t xml:space="preserve">                                                                       </w:t>
      </w:r>
      <w:r w:rsidR="000B48D0">
        <w:rPr>
          <w:i/>
          <w:sz w:val="18"/>
          <w:szCs w:val="18"/>
          <w:lang w:eastAsia="en-US"/>
        </w:rPr>
        <w:t xml:space="preserve">       </w:t>
      </w:r>
      <w:bookmarkStart w:id="0" w:name="_GoBack"/>
      <w:bookmarkEnd w:id="0"/>
      <w:r>
        <w:rPr>
          <w:i/>
          <w:sz w:val="18"/>
          <w:szCs w:val="18"/>
          <w:lang w:eastAsia="en-US"/>
        </w:rPr>
        <w:t xml:space="preserve">Начальник финансового отдела </w:t>
      </w:r>
    </w:p>
    <w:p w:rsidR="00D50E07" w:rsidRPr="000128B2" w:rsidRDefault="000128B2" w:rsidP="000128B2">
      <w:pPr>
        <w:tabs>
          <w:tab w:val="left" w:pos="4253"/>
          <w:tab w:val="left" w:pos="5245"/>
        </w:tabs>
        <w:ind w:left="0" w:firstLine="567"/>
        <w:jc w:val="right"/>
        <w:rPr>
          <w:i/>
          <w:sz w:val="18"/>
          <w:szCs w:val="18"/>
          <w:lang w:eastAsia="en-US"/>
        </w:rPr>
      </w:pPr>
      <w:r>
        <w:rPr>
          <w:i/>
          <w:sz w:val="18"/>
          <w:szCs w:val="18"/>
          <w:lang w:eastAsia="en-US"/>
        </w:rPr>
        <w:t xml:space="preserve">            </w:t>
      </w:r>
      <w:r w:rsidR="00D50E07" w:rsidRPr="000128B2">
        <w:rPr>
          <w:i/>
          <w:sz w:val="18"/>
          <w:szCs w:val="18"/>
          <w:lang w:eastAsia="en-US"/>
        </w:rPr>
        <w:t xml:space="preserve">главный бухгалтер              </w:t>
      </w:r>
      <w:r>
        <w:rPr>
          <w:i/>
          <w:sz w:val="18"/>
          <w:szCs w:val="18"/>
          <w:lang w:eastAsia="en-US"/>
        </w:rPr>
        <w:t xml:space="preserve">                        </w:t>
      </w:r>
      <w:r w:rsidR="00D50E07" w:rsidRPr="000128B2">
        <w:rPr>
          <w:i/>
          <w:sz w:val="18"/>
          <w:szCs w:val="18"/>
          <w:lang w:eastAsia="en-US"/>
        </w:rPr>
        <w:t xml:space="preserve">     З.В. </w:t>
      </w:r>
      <w:proofErr w:type="spellStart"/>
      <w:r w:rsidR="00D50E07" w:rsidRPr="000128B2">
        <w:rPr>
          <w:i/>
          <w:sz w:val="18"/>
          <w:szCs w:val="18"/>
          <w:lang w:eastAsia="en-US"/>
        </w:rPr>
        <w:t>Халяева</w:t>
      </w:r>
      <w:proofErr w:type="spellEnd"/>
      <w:r w:rsidR="00D50E07" w:rsidRPr="000128B2">
        <w:rPr>
          <w:i/>
          <w:sz w:val="18"/>
          <w:szCs w:val="18"/>
          <w:lang w:eastAsia="en-US"/>
        </w:rPr>
        <w:t xml:space="preserve">  </w:t>
      </w:r>
    </w:p>
    <w:p w:rsidR="00D50E07" w:rsidRDefault="00D50E07" w:rsidP="000128B2">
      <w:pPr>
        <w:ind w:left="0" w:firstLine="567"/>
        <w:rPr>
          <w:sz w:val="28"/>
          <w:szCs w:val="28"/>
          <w:lang w:eastAsia="en-US"/>
        </w:rPr>
      </w:pPr>
    </w:p>
    <w:p w:rsidR="00D50E07" w:rsidRDefault="00D50E07" w:rsidP="000128B2">
      <w:pPr>
        <w:widowControl w:val="0"/>
        <w:autoSpaceDE w:val="0"/>
        <w:autoSpaceDN w:val="0"/>
        <w:adjustRightInd w:val="0"/>
        <w:ind w:left="0" w:firstLine="567"/>
        <w:rPr>
          <w:rFonts w:eastAsiaTheme="minorEastAsia"/>
          <w:sz w:val="28"/>
          <w:szCs w:val="28"/>
        </w:rPr>
      </w:pPr>
    </w:p>
    <w:p w:rsidR="00D50E07" w:rsidRPr="00BC0C95" w:rsidRDefault="00D50E07" w:rsidP="00BC0C95">
      <w:pPr>
        <w:pStyle w:val="aff3"/>
        <w:ind w:left="0" w:firstLine="426"/>
        <w:jc w:val="right"/>
        <w:rPr>
          <w:rFonts w:ascii="Times New Roman" w:hAnsi="Times New Roman"/>
          <w:i/>
          <w:sz w:val="18"/>
          <w:szCs w:val="18"/>
        </w:rPr>
      </w:pPr>
    </w:p>
    <w:p w:rsidR="00E70F44" w:rsidRPr="00EA7CF9" w:rsidRDefault="00E70F44" w:rsidP="00E70F44">
      <w:pPr>
        <w:pStyle w:val="aff3"/>
        <w:rPr>
          <w:rFonts w:ascii="Times New Roman" w:hAnsi="Times New Roman"/>
          <w:sz w:val="18"/>
          <w:szCs w:val="18"/>
        </w:rPr>
      </w:pPr>
    </w:p>
    <w:p w:rsidR="00DE0D3C" w:rsidRDefault="00DE0D3C" w:rsidP="00BC0C95">
      <w:pPr>
        <w:ind w:left="0" w:firstLine="0"/>
        <w:rPr>
          <w:sz w:val="18"/>
          <w:szCs w:val="18"/>
        </w:rPr>
      </w:pPr>
    </w:p>
    <w:p w:rsidR="000128B2" w:rsidRDefault="000128B2" w:rsidP="00DE0D3C">
      <w:pPr>
        <w:ind w:firstLine="0"/>
        <w:jc w:val="center"/>
        <w:rPr>
          <w:sz w:val="18"/>
          <w:szCs w:val="18"/>
        </w:rPr>
      </w:pPr>
    </w:p>
    <w:p w:rsidR="000128B2" w:rsidRDefault="000128B2" w:rsidP="00DE0D3C">
      <w:pPr>
        <w:ind w:firstLine="0"/>
        <w:jc w:val="center"/>
        <w:rPr>
          <w:sz w:val="18"/>
          <w:szCs w:val="18"/>
        </w:rPr>
      </w:pPr>
    </w:p>
    <w:p w:rsidR="000128B2" w:rsidRDefault="000128B2" w:rsidP="00DE0D3C">
      <w:pPr>
        <w:ind w:firstLine="0"/>
        <w:jc w:val="center"/>
        <w:rPr>
          <w:sz w:val="18"/>
          <w:szCs w:val="18"/>
        </w:rPr>
      </w:pPr>
    </w:p>
    <w:p w:rsidR="00DE0D3C" w:rsidRPr="00D94D90" w:rsidRDefault="00DE0D3C" w:rsidP="00DE0D3C">
      <w:pPr>
        <w:ind w:firstLine="0"/>
        <w:jc w:val="center"/>
        <w:rPr>
          <w:sz w:val="18"/>
          <w:szCs w:val="18"/>
        </w:rPr>
      </w:pPr>
      <w:r w:rsidRPr="00D94D90">
        <w:rPr>
          <w:sz w:val="18"/>
          <w:szCs w:val="18"/>
        </w:rPr>
        <w:t>РОССИЙСКАЯ ФЕДЕРАЦИЯ</w:t>
      </w:r>
    </w:p>
    <w:p w:rsidR="00DE0D3C" w:rsidRPr="00CD0BAD" w:rsidRDefault="00DE0D3C" w:rsidP="00DE0D3C">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DE0D3C" w:rsidRPr="00CD0BAD" w:rsidRDefault="00DE0D3C" w:rsidP="00DE0D3C">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DE0D3C" w:rsidRPr="00D94D90" w:rsidRDefault="00DE0D3C" w:rsidP="00DE0D3C">
      <w:pPr>
        <w:ind w:right="140" w:firstLine="0"/>
        <w:jc w:val="center"/>
        <w:rPr>
          <w:b/>
          <w:sz w:val="18"/>
          <w:szCs w:val="18"/>
        </w:rPr>
      </w:pPr>
      <w:r>
        <w:rPr>
          <w:b/>
          <w:sz w:val="18"/>
          <w:szCs w:val="18"/>
        </w:rPr>
        <w:t>АДМИНИСТРАЦИЯ</w:t>
      </w:r>
    </w:p>
    <w:p w:rsidR="00DE0D3C" w:rsidRPr="007A75D2" w:rsidRDefault="007A75D2" w:rsidP="007A75D2">
      <w:pPr>
        <w:keepNext/>
        <w:ind w:left="567" w:hanging="5"/>
        <w:jc w:val="center"/>
        <w:outlineLvl w:val="1"/>
        <w:rPr>
          <w:b/>
          <w:bCs/>
          <w:sz w:val="18"/>
          <w:szCs w:val="18"/>
          <w:lang w:eastAsia="x-none"/>
        </w:rPr>
      </w:pPr>
      <w:r>
        <w:rPr>
          <w:b/>
          <w:bCs/>
          <w:sz w:val="18"/>
          <w:szCs w:val="18"/>
          <w:lang w:eastAsia="x-none"/>
        </w:rPr>
        <w:t>ПОСТАНОВЛЕНИЕ</w:t>
      </w:r>
    </w:p>
    <w:p w:rsidR="00DE0D3C" w:rsidRDefault="00DE0D3C" w:rsidP="00DE0D3C">
      <w:pPr>
        <w:keepNext/>
        <w:ind w:left="567" w:hanging="5"/>
        <w:jc w:val="center"/>
        <w:outlineLvl w:val="1"/>
        <w:rPr>
          <w:b/>
          <w:bCs/>
          <w:sz w:val="18"/>
          <w:szCs w:val="18"/>
          <w:lang w:eastAsia="x-none"/>
        </w:rPr>
      </w:pPr>
    </w:p>
    <w:p w:rsidR="00DE0D3C" w:rsidRPr="00E70F44" w:rsidRDefault="00F66790" w:rsidP="00DE0D3C">
      <w:pPr>
        <w:ind w:hanging="5"/>
        <w:rPr>
          <w:sz w:val="18"/>
          <w:szCs w:val="18"/>
          <w:u w:val="single"/>
        </w:rPr>
      </w:pPr>
      <w:r>
        <w:rPr>
          <w:sz w:val="18"/>
          <w:szCs w:val="18"/>
          <w:u w:val="single"/>
        </w:rPr>
        <w:t>03</w:t>
      </w:r>
      <w:r w:rsidR="00DE0D3C" w:rsidRPr="00E70F44">
        <w:rPr>
          <w:sz w:val="18"/>
          <w:szCs w:val="18"/>
          <w:u w:val="single"/>
        </w:rPr>
        <w:t>.0</w:t>
      </w:r>
      <w:r>
        <w:rPr>
          <w:sz w:val="18"/>
          <w:szCs w:val="18"/>
          <w:u w:val="single"/>
        </w:rPr>
        <w:t>8</w:t>
      </w:r>
      <w:r w:rsidR="00DE0D3C" w:rsidRPr="00E70F44">
        <w:rPr>
          <w:sz w:val="18"/>
          <w:szCs w:val="18"/>
          <w:u w:val="single"/>
        </w:rPr>
        <w:t>.2020 №</w:t>
      </w:r>
      <w:r w:rsidR="00DE0D3C">
        <w:rPr>
          <w:sz w:val="18"/>
          <w:szCs w:val="18"/>
          <w:u w:val="single"/>
        </w:rPr>
        <w:t xml:space="preserve"> </w:t>
      </w:r>
      <w:r>
        <w:rPr>
          <w:sz w:val="18"/>
          <w:szCs w:val="18"/>
          <w:u w:val="single"/>
        </w:rPr>
        <w:t>130</w:t>
      </w:r>
      <w:r w:rsidR="00DE0D3C" w:rsidRPr="00E70F44">
        <w:rPr>
          <w:sz w:val="18"/>
          <w:szCs w:val="18"/>
          <w:u w:val="single"/>
        </w:rPr>
        <w:t xml:space="preserve"> о/д</w:t>
      </w:r>
    </w:p>
    <w:p w:rsidR="00DE0D3C" w:rsidRDefault="00DE0D3C" w:rsidP="00DE0D3C">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7817B0" w:rsidRDefault="007817B0" w:rsidP="00F66790">
      <w:pPr>
        <w:ind w:left="0" w:firstLine="567"/>
        <w:rPr>
          <w:sz w:val="18"/>
          <w:szCs w:val="18"/>
        </w:rPr>
      </w:pPr>
    </w:p>
    <w:p w:rsidR="00F66790" w:rsidRPr="00F66790" w:rsidRDefault="00F66790" w:rsidP="00F66790">
      <w:pPr>
        <w:ind w:left="0" w:firstLine="567"/>
        <w:rPr>
          <w:sz w:val="18"/>
          <w:szCs w:val="18"/>
        </w:rPr>
      </w:pPr>
      <w:r w:rsidRPr="00F66790">
        <w:rPr>
          <w:sz w:val="18"/>
          <w:szCs w:val="18"/>
        </w:rPr>
        <w:t xml:space="preserve">О внесении изменений в постановление администрации от 09.11.2018 № 161 о/д   «Об утверждении муниципальной программы </w:t>
      </w:r>
      <w:proofErr w:type="spellStart"/>
      <w:r w:rsidRPr="00F66790">
        <w:rPr>
          <w:sz w:val="18"/>
          <w:szCs w:val="18"/>
        </w:rPr>
        <w:t>Хомутовского</w:t>
      </w:r>
      <w:proofErr w:type="spellEnd"/>
      <w:r w:rsidRPr="00F66790">
        <w:rPr>
          <w:sz w:val="18"/>
          <w:szCs w:val="18"/>
        </w:rPr>
        <w:t xml:space="preserve"> муниципального образования «Развитие культуры </w:t>
      </w:r>
      <w:proofErr w:type="spellStart"/>
      <w:r w:rsidRPr="00F66790">
        <w:rPr>
          <w:sz w:val="18"/>
          <w:szCs w:val="18"/>
        </w:rPr>
        <w:t>Хомутовского</w:t>
      </w:r>
      <w:proofErr w:type="spellEnd"/>
      <w:r w:rsidRPr="00F66790">
        <w:rPr>
          <w:sz w:val="18"/>
          <w:szCs w:val="18"/>
        </w:rPr>
        <w:t xml:space="preserve"> муниципального образования на 2018-2022 годы»</w:t>
      </w:r>
    </w:p>
    <w:p w:rsidR="00DE0D3C" w:rsidRPr="00F66790" w:rsidRDefault="00DE0D3C" w:rsidP="003E763C">
      <w:pPr>
        <w:ind w:left="0" w:firstLine="426"/>
        <w:rPr>
          <w:sz w:val="18"/>
          <w:szCs w:val="18"/>
        </w:rPr>
      </w:pPr>
      <w:r w:rsidRPr="00F66790">
        <w:rPr>
          <w:sz w:val="18"/>
          <w:szCs w:val="18"/>
        </w:rPr>
        <w:t xml:space="preserve"> </w:t>
      </w:r>
    </w:p>
    <w:p w:rsidR="00F66790" w:rsidRPr="00F66790" w:rsidRDefault="00F66790" w:rsidP="00F66790">
      <w:pPr>
        <w:ind w:left="0" w:firstLine="567"/>
        <w:rPr>
          <w:sz w:val="18"/>
          <w:szCs w:val="18"/>
        </w:rPr>
      </w:pPr>
      <w:proofErr w:type="gramStart"/>
      <w:r w:rsidRPr="00F66790">
        <w:rPr>
          <w:sz w:val="18"/>
          <w:szCs w:val="18"/>
        </w:rPr>
        <w:t xml:space="preserve">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Порядком принятия решений о разработке муниципальных Программ </w:t>
      </w:r>
      <w:proofErr w:type="spellStart"/>
      <w:r w:rsidRPr="00F66790">
        <w:rPr>
          <w:sz w:val="18"/>
          <w:szCs w:val="18"/>
        </w:rPr>
        <w:t>Хомутовского</w:t>
      </w:r>
      <w:proofErr w:type="spellEnd"/>
      <w:r w:rsidRPr="00F66790">
        <w:rPr>
          <w:sz w:val="18"/>
          <w:szCs w:val="18"/>
        </w:rPr>
        <w:t xml:space="preserve"> муниципального образования, их формирования и реализации и Порядком проведения критериев оценки эффективности реализации муниципальных программ </w:t>
      </w:r>
      <w:proofErr w:type="spellStart"/>
      <w:r w:rsidRPr="00F66790">
        <w:rPr>
          <w:sz w:val="18"/>
          <w:szCs w:val="18"/>
        </w:rPr>
        <w:t>Хомутовского</w:t>
      </w:r>
      <w:proofErr w:type="spellEnd"/>
      <w:r w:rsidRPr="00F66790">
        <w:rPr>
          <w:sz w:val="18"/>
          <w:szCs w:val="18"/>
        </w:rPr>
        <w:t xml:space="preserve"> муниципального образования, утвержденными Постановлением Главы администрации  от 06.11.2013 № 197 о/д, Уставом </w:t>
      </w:r>
      <w:proofErr w:type="spellStart"/>
      <w:r w:rsidRPr="00F66790">
        <w:rPr>
          <w:sz w:val="18"/>
          <w:szCs w:val="18"/>
        </w:rPr>
        <w:t>Хомутовского</w:t>
      </w:r>
      <w:proofErr w:type="spellEnd"/>
      <w:proofErr w:type="gramEnd"/>
      <w:r w:rsidRPr="00F66790">
        <w:rPr>
          <w:sz w:val="18"/>
          <w:szCs w:val="18"/>
        </w:rPr>
        <w:t xml:space="preserve"> муниципального образования, администрация </w:t>
      </w:r>
      <w:proofErr w:type="spellStart"/>
      <w:r w:rsidRPr="00F66790">
        <w:rPr>
          <w:sz w:val="18"/>
          <w:szCs w:val="18"/>
        </w:rPr>
        <w:t>Хомутовского</w:t>
      </w:r>
      <w:proofErr w:type="spellEnd"/>
      <w:r w:rsidRPr="00F66790">
        <w:rPr>
          <w:sz w:val="18"/>
          <w:szCs w:val="18"/>
        </w:rPr>
        <w:t xml:space="preserve"> муниципального образования</w:t>
      </w:r>
    </w:p>
    <w:p w:rsidR="00F66790" w:rsidRPr="00F66790" w:rsidRDefault="00F66790" w:rsidP="00F66790">
      <w:pPr>
        <w:ind w:left="0" w:firstLine="567"/>
        <w:rPr>
          <w:sz w:val="18"/>
          <w:szCs w:val="18"/>
        </w:rPr>
      </w:pPr>
    </w:p>
    <w:p w:rsidR="00F66790" w:rsidRDefault="00F66790" w:rsidP="00F66790">
      <w:pPr>
        <w:ind w:left="0" w:firstLine="567"/>
        <w:rPr>
          <w:sz w:val="18"/>
          <w:szCs w:val="18"/>
        </w:rPr>
      </w:pPr>
      <w:r w:rsidRPr="00F66790">
        <w:rPr>
          <w:sz w:val="18"/>
          <w:szCs w:val="18"/>
        </w:rPr>
        <w:t xml:space="preserve"> ПОСТАНОВЛЯЕТ:</w:t>
      </w:r>
    </w:p>
    <w:p w:rsidR="00F66790" w:rsidRPr="00F66790" w:rsidRDefault="00F66790" w:rsidP="00F66790">
      <w:pPr>
        <w:ind w:left="0" w:firstLine="567"/>
        <w:rPr>
          <w:sz w:val="18"/>
          <w:szCs w:val="18"/>
        </w:rPr>
      </w:pPr>
    </w:p>
    <w:p w:rsidR="00F66790" w:rsidRPr="00F66790" w:rsidRDefault="00F66790" w:rsidP="00F66790">
      <w:pPr>
        <w:pStyle w:val="af9"/>
        <w:numPr>
          <w:ilvl w:val="0"/>
          <w:numId w:val="21"/>
        </w:numPr>
        <w:ind w:left="0" w:firstLine="567"/>
        <w:rPr>
          <w:sz w:val="18"/>
          <w:szCs w:val="18"/>
        </w:rPr>
      </w:pPr>
      <w:r w:rsidRPr="00F66790">
        <w:rPr>
          <w:sz w:val="18"/>
          <w:szCs w:val="18"/>
        </w:rPr>
        <w:t xml:space="preserve">В постановление администрации от 09.11.2018 № 161 о/д «Об утверждении муниципальной программы </w:t>
      </w:r>
      <w:proofErr w:type="spellStart"/>
      <w:r w:rsidRPr="00F66790">
        <w:rPr>
          <w:sz w:val="18"/>
          <w:szCs w:val="18"/>
        </w:rPr>
        <w:t>Хомутовского</w:t>
      </w:r>
      <w:proofErr w:type="spellEnd"/>
      <w:r w:rsidRPr="00F66790">
        <w:rPr>
          <w:sz w:val="18"/>
          <w:szCs w:val="18"/>
        </w:rPr>
        <w:t xml:space="preserve"> муниципального образования «Развитие культуры </w:t>
      </w:r>
      <w:proofErr w:type="spellStart"/>
      <w:r w:rsidRPr="00F66790">
        <w:rPr>
          <w:sz w:val="18"/>
          <w:szCs w:val="18"/>
        </w:rPr>
        <w:t>Хомутовского</w:t>
      </w:r>
      <w:proofErr w:type="spellEnd"/>
      <w:r w:rsidRPr="00F66790">
        <w:rPr>
          <w:sz w:val="18"/>
          <w:szCs w:val="18"/>
        </w:rPr>
        <w:t xml:space="preserve"> муниципального образования на 2018-2022 годы» внести изменения: </w:t>
      </w:r>
    </w:p>
    <w:p w:rsidR="00F66790" w:rsidRPr="00F66790" w:rsidRDefault="00F66790" w:rsidP="00F66790">
      <w:pPr>
        <w:pStyle w:val="af9"/>
        <w:numPr>
          <w:ilvl w:val="1"/>
          <w:numId w:val="21"/>
        </w:numPr>
        <w:ind w:left="0" w:firstLine="567"/>
        <w:rPr>
          <w:sz w:val="18"/>
          <w:szCs w:val="18"/>
        </w:rPr>
      </w:pPr>
      <w:r w:rsidRPr="00F66790">
        <w:rPr>
          <w:sz w:val="18"/>
          <w:szCs w:val="18"/>
        </w:rPr>
        <w:t xml:space="preserve">В паспорте муниципальной программы «Развитие культуры </w:t>
      </w:r>
      <w:proofErr w:type="spellStart"/>
      <w:r w:rsidRPr="00F66790">
        <w:rPr>
          <w:sz w:val="18"/>
          <w:szCs w:val="18"/>
        </w:rPr>
        <w:t>Хомутовского</w:t>
      </w:r>
      <w:proofErr w:type="spellEnd"/>
      <w:r w:rsidRPr="00F66790">
        <w:rPr>
          <w:sz w:val="18"/>
          <w:szCs w:val="18"/>
        </w:rPr>
        <w:t xml:space="preserve"> муниципального образования на 2018-2022 годы» раздел </w:t>
      </w:r>
      <w:proofErr w:type="gramStart"/>
      <w:r w:rsidRPr="00F66790">
        <w:rPr>
          <w:sz w:val="18"/>
          <w:szCs w:val="18"/>
        </w:rPr>
        <w:t>объем</w:t>
      </w:r>
      <w:proofErr w:type="gramEnd"/>
      <w:r w:rsidRPr="00F66790">
        <w:rPr>
          <w:sz w:val="18"/>
          <w:szCs w:val="18"/>
        </w:rPr>
        <w:t xml:space="preserve"> и источники финансирования программы читать в следующей редакции:</w:t>
      </w:r>
    </w:p>
    <w:tbl>
      <w:tblPr>
        <w:tblStyle w:val="aa"/>
        <w:tblW w:w="10065" w:type="dxa"/>
        <w:tblInd w:w="108" w:type="dxa"/>
        <w:tblLook w:val="04A0" w:firstRow="1" w:lastRow="0" w:firstColumn="1" w:lastColumn="0" w:noHBand="0" w:noVBand="1"/>
      </w:tblPr>
      <w:tblGrid>
        <w:gridCol w:w="3544"/>
        <w:gridCol w:w="6521"/>
      </w:tblGrid>
      <w:tr w:rsidR="00F66790" w:rsidRPr="00F66790" w:rsidTr="00F66790">
        <w:tc>
          <w:tcPr>
            <w:tcW w:w="3544" w:type="dxa"/>
            <w:tcBorders>
              <w:top w:val="single" w:sz="4" w:space="0" w:color="auto"/>
              <w:left w:val="single" w:sz="4" w:space="0" w:color="auto"/>
              <w:bottom w:val="single" w:sz="4" w:space="0" w:color="auto"/>
              <w:right w:val="single" w:sz="4" w:space="0" w:color="auto"/>
            </w:tcBorders>
            <w:hideMark/>
          </w:tcPr>
          <w:p w:rsidR="00F66790" w:rsidRPr="00F66790" w:rsidRDefault="00F66790" w:rsidP="00F66790">
            <w:pPr>
              <w:pStyle w:val="af9"/>
              <w:ind w:left="0" w:firstLine="567"/>
              <w:rPr>
                <w:rFonts w:eastAsiaTheme="minorEastAsia"/>
                <w:sz w:val="18"/>
                <w:szCs w:val="18"/>
                <w:lang w:eastAsia="en-US"/>
              </w:rPr>
            </w:pPr>
            <w:r w:rsidRPr="00F66790">
              <w:rPr>
                <w:sz w:val="18"/>
                <w:szCs w:val="18"/>
                <w:lang w:eastAsia="en-US"/>
              </w:rPr>
              <w:t>Объем и источники финансирования программы</w:t>
            </w:r>
          </w:p>
        </w:tc>
        <w:tc>
          <w:tcPr>
            <w:tcW w:w="6521" w:type="dxa"/>
            <w:tcBorders>
              <w:top w:val="single" w:sz="4" w:space="0" w:color="auto"/>
              <w:left w:val="single" w:sz="4" w:space="0" w:color="auto"/>
              <w:bottom w:val="single" w:sz="4" w:space="0" w:color="auto"/>
              <w:right w:val="single" w:sz="4" w:space="0" w:color="auto"/>
            </w:tcBorders>
            <w:hideMark/>
          </w:tcPr>
          <w:p w:rsidR="00F66790" w:rsidRPr="00F66790" w:rsidRDefault="00F66790" w:rsidP="00F66790">
            <w:pPr>
              <w:pStyle w:val="af9"/>
              <w:ind w:left="0" w:firstLine="567"/>
              <w:rPr>
                <w:rFonts w:eastAsiaTheme="minorEastAsia"/>
                <w:sz w:val="18"/>
                <w:szCs w:val="18"/>
                <w:lang w:eastAsia="en-US"/>
              </w:rPr>
            </w:pPr>
            <w:r w:rsidRPr="00F66790">
              <w:rPr>
                <w:sz w:val="18"/>
                <w:szCs w:val="18"/>
                <w:lang w:eastAsia="en-US"/>
              </w:rPr>
              <w:t>Финансирование программы предусмотрено за счет средств областного, местного бюджетов и внебюджетных источников в том числе:</w:t>
            </w:r>
          </w:p>
          <w:p w:rsidR="00F66790" w:rsidRPr="00F66790" w:rsidRDefault="00F66790" w:rsidP="00F66790">
            <w:pPr>
              <w:pStyle w:val="af9"/>
              <w:ind w:left="0" w:firstLine="567"/>
              <w:rPr>
                <w:sz w:val="18"/>
                <w:szCs w:val="18"/>
                <w:lang w:eastAsia="en-US"/>
              </w:rPr>
            </w:pPr>
            <w:r w:rsidRPr="00F66790">
              <w:rPr>
                <w:sz w:val="18"/>
                <w:szCs w:val="18"/>
                <w:lang w:eastAsia="en-US"/>
              </w:rPr>
              <w:t>2018 г. – 4 085 900,00 руб.</w:t>
            </w:r>
          </w:p>
          <w:p w:rsidR="00F66790" w:rsidRPr="00F66790" w:rsidRDefault="00F66790" w:rsidP="00F66790">
            <w:pPr>
              <w:pStyle w:val="af9"/>
              <w:ind w:left="0" w:firstLine="567"/>
              <w:rPr>
                <w:sz w:val="18"/>
                <w:szCs w:val="18"/>
                <w:lang w:eastAsia="en-US"/>
              </w:rPr>
            </w:pPr>
            <w:r w:rsidRPr="00F66790">
              <w:rPr>
                <w:sz w:val="18"/>
                <w:szCs w:val="18"/>
                <w:lang w:eastAsia="en-US"/>
              </w:rPr>
              <w:t>2019 г. – 9 647 585,01 руб.</w:t>
            </w:r>
          </w:p>
          <w:p w:rsidR="00F66790" w:rsidRPr="00F66790" w:rsidRDefault="00F66790" w:rsidP="00F66790">
            <w:pPr>
              <w:pStyle w:val="af9"/>
              <w:ind w:left="0" w:firstLine="567"/>
              <w:rPr>
                <w:sz w:val="18"/>
                <w:szCs w:val="18"/>
                <w:lang w:eastAsia="en-US"/>
              </w:rPr>
            </w:pPr>
            <w:r w:rsidRPr="00F66790">
              <w:rPr>
                <w:sz w:val="18"/>
                <w:szCs w:val="18"/>
                <w:lang w:eastAsia="en-US"/>
              </w:rPr>
              <w:t>2020 г. – 844 817,16 руб.</w:t>
            </w:r>
          </w:p>
          <w:p w:rsidR="00F66790" w:rsidRPr="00F66790" w:rsidRDefault="00F66790" w:rsidP="00F66790">
            <w:pPr>
              <w:pStyle w:val="af9"/>
              <w:ind w:left="0" w:firstLine="567"/>
              <w:rPr>
                <w:sz w:val="18"/>
                <w:szCs w:val="18"/>
                <w:lang w:eastAsia="en-US"/>
              </w:rPr>
            </w:pPr>
            <w:r w:rsidRPr="00F66790">
              <w:rPr>
                <w:sz w:val="18"/>
                <w:szCs w:val="18"/>
                <w:lang w:eastAsia="en-US"/>
              </w:rPr>
              <w:t>2021 г. – 1 854 630 руб.</w:t>
            </w:r>
          </w:p>
          <w:p w:rsidR="00F66790" w:rsidRPr="00F66790" w:rsidRDefault="00F66790" w:rsidP="00F66790">
            <w:pPr>
              <w:pStyle w:val="af9"/>
              <w:ind w:left="0" w:firstLine="567"/>
              <w:rPr>
                <w:sz w:val="18"/>
                <w:szCs w:val="18"/>
                <w:lang w:eastAsia="en-US"/>
              </w:rPr>
            </w:pPr>
            <w:r w:rsidRPr="00F66790">
              <w:rPr>
                <w:sz w:val="18"/>
                <w:szCs w:val="18"/>
                <w:lang w:eastAsia="en-US"/>
              </w:rPr>
              <w:t>2022 г. – 1 336 000,00 руб.</w:t>
            </w:r>
          </w:p>
          <w:p w:rsidR="00F66790" w:rsidRPr="00F66790" w:rsidRDefault="00F66790" w:rsidP="00F66790">
            <w:pPr>
              <w:pStyle w:val="af9"/>
              <w:ind w:left="0" w:firstLine="567"/>
              <w:rPr>
                <w:rFonts w:eastAsiaTheme="minorEastAsia"/>
                <w:sz w:val="18"/>
                <w:szCs w:val="18"/>
                <w:lang w:eastAsia="en-US"/>
              </w:rPr>
            </w:pPr>
            <w:r w:rsidRPr="00F66790">
              <w:rPr>
                <w:sz w:val="18"/>
                <w:szCs w:val="18"/>
                <w:lang w:eastAsia="en-US"/>
              </w:rPr>
              <w:t xml:space="preserve">Объем финансирования ежегодно уточняется в соответствии с утвержденными бюджетами.  </w:t>
            </w:r>
          </w:p>
        </w:tc>
      </w:tr>
    </w:tbl>
    <w:p w:rsidR="00F66790" w:rsidRPr="00F66790" w:rsidRDefault="00F66790" w:rsidP="00F66790">
      <w:pPr>
        <w:pStyle w:val="af9"/>
        <w:ind w:left="0" w:firstLine="567"/>
        <w:rPr>
          <w:rFonts w:eastAsiaTheme="minorEastAsia"/>
          <w:sz w:val="18"/>
          <w:szCs w:val="18"/>
        </w:rPr>
      </w:pPr>
      <w:r w:rsidRPr="00F66790">
        <w:rPr>
          <w:sz w:val="18"/>
          <w:szCs w:val="18"/>
        </w:rPr>
        <w:t xml:space="preserve"> </w:t>
      </w:r>
    </w:p>
    <w:p w:rsidR="00F66790" w:rsidRPr="00F66790" w:rsidRDefault="00F66790" w:rsidP="00F66790">
      <w:pPr>
        <w:pStyle w:val="af9"/>
        <w:numPr>
          <w:ilvl w:val="1"/>
          <w:numId w:val="21"/>
        </w:numPr>
        <w:ind w:left="0" w:firstLine="567"/>
        <w:rPr>
          <w:sz w:val="18"/>
          <w:szCs w:val="18"/>
        </w:rPr>
      </w:pPr>
      <w:r w:rsidRPr="00F66790">
        <w:rPr>
          <w:sz w:val="18"/>
          <w:szCs w:val="18"/>
        </w:rPr>
        <w:t xml:space="preserve">Приложение № 1 к муниципальной программе </w:t>
      </w:r>
      <w:proofErr w:type="spellStart"/>
      <w:r w:rsidRPr="00F66790">
        <w:rPr>
          <w:sz w:val="18"/>
          <w:szCs w:val="18"/>
        </w:rPr>
        <w:t>Хомутовского</w:t>
      </w:r>
      <w:proofErr w:type="spellEnd"/>
      <w:r w:rsidRPr="00F66790">
        <w:rPr>
          <w:sz w:val="18"/>
          <w:szCs w:val="18"/>
        </w:rPr>
        <w:t xml:space="preserve"> муниципального образования «Развитие культуры </w:t>
      </w:r>
      <w:proofErr w:type="spellStart"/>
      <w:r w:rsidRPr="00F66790">
        <w:rPr>
          <w:sz w:val="18"/>
          <w:szCs w:val="18"/>
        </w:rPr>
        <w:t>Хомутовского</w:t>
      </w:r>
      <w:proofErr w:type="spellEnd"/>
      <w:r w:rsidRPr="00F66790">
        <w:rPr>
          <w:sz w:val="18"/>
          <w:szCs w:val="18"/>
        </w:rPr>
        <w:t xml:space="preserve"> муниципального образования на 2018-2022 годы» изменить и изложить в новой редакции (Приложение).</w:t>
      </w:r>
    </w:p>
    <w:p w:rsidR="00F66790" w:rsidRPr="00F66790" w:rsidRDefault="00F66790" w:rsidP="00F66790">
      <w:pPr>
        <w:pStyle w:val="af9"/>
        <w:numPr>
          <w:ilvl w:val="0"/>
          <w:numId w:val="21"/>
        </w:numPr>
        <w:ind w:left="0" w:firstLine="567"/>
        <w:rPr>
          <w:sz w:val="18"/>
          <w:szCs w:val="18"/>
        </w:rPr>
      </w:pPr>
      <w:r w:rsidRPr="00F66790">
        <w:rPr>
          <w:sz w:val="18"/>
          <w:szCs w:val="18"/>
        </w:rPr>
        <w:t xml:space="preserve">Опубликовать настоящее постановление в установленном законом порядке. </w:t>
      </w:r>
    </w:p>
    <w:p w:rsidR="00F66790" w:rsidRPr="00F66790" w:rsidRDefault="00F66790" w:rsidP="00F66790">
      <w:pPr>
        <w:pStyle w:val="af9"/>
        <w:numPr>
          <w:ilvl w:val="0"/>
          <w:numId w:val="21"/>
        </w:numPr>
        <w:ind w:left="0" w:firstLine="567"/>
        <w:rPr>
          <w:sz w:val="18"/>
          <w:szCs w:val="18"/>
        </w:rPr>
      </w:pPr>
      <w:proofErr w:type="gramStart"/>
      <w:r w:rsidRPr="00F66790">
        <w:rPr>
          <w:sz w:val="18"/>
          <w:szCs w:val="18"/>
        </w:rPr>
        <w:t>Контроль за</w:t>
      </w:r>
      <w:proofErr w:type="gramEnd"/>
      <w:r w:rsidRPr="00F66790">
        <w:rPr>
          <w:sz w:val="18"/>
          <w:szCs w:val="18"/>
        </w:rPr>
        <w:t xml:space="preserve"> исполнением настоящего постановления оставляю за собой. </w:t>
      </w:r>
    </w:p>
    <w:p w:rsidR="00F66790" w:rsidRPr="00202BCA" w:rsidRDefault="00F66790" w:rsidP="00202BCA">
      <w:pPr>
        <w:ind w:left="0" w:firstLine="0"/>
        <w:rPr>
          <w:sz w:val="18"/>
          <w:szCs w:val="18"/>
        </w:rPr>
      </w:pPr>
    </w:p>
    <w:p w:rsidR="00F66790" w:rsidRPr="00202BCA" w:rsidRDefault="00202BCA" w:rsidP="00202BCA">
      <w:pPr>
        <w:ind w:left="0" w:firstLine="567"/>
        <w:jc w:val="center"/>
        <w:rPr>
          <w:i/>
          <w:sz w:val="18"/>
          <w:szCs w:val="18"/>
        </w:rPr>
      </w:pPr>
      <w:r>
        <w:rPr>
          <w:sz w:val="18"/>
          <w:szCs w:val="18"/>
        </w:rPr>
        <w:t xml:space="preserve">                                          </w:t>
      </w:r>
      <w:proofErr w:type="gramStart"/>
      <w:r w:rsidR="00F66790" w:rsidRPr="00202BCA">
        <w:rPr>
          <w:i/>
          <w:sz w:val="18"/>
          <w:szCs w:val="18"/>
        </w:rPr>
        <w:t>Исполняющий</w:t>
      </w:r>
      <w:proofErr w:type="gramEnd"/>
      <w:r w:rsidR="00F66790" w:rsidRPr="00202BCA">
        <w:rPr>
          <w:i/>
          <w:sz w:val="18"/>
          <w:szCs w:val="18"/>
        </w:rPr>
        <w:t xml:space="preserve"> обязанности </w:t>
      </w:r>
    </w:p>
    <w:p w:rsidR="00DE0D3C" w:rsidRPr="00202BCA" w:rsidRDefault="00202BCA" w:rsidP="00202BCA">
      <w:pPr>
        <w:ind w:left="0" w:firstLine="567"/>
        <w:jc w:val="right"/>
        <w:rPr>
          <w:i/>
          <w:sz w:val="18"/>
          <w:szCs w:val="18"/>
        </w:rPr>
      </w:pPr>
      <w:r>
        <w:rPr>
          <w:i/>
          <w:sz w:val="18"/>
          <w:szCs w:val="18"/>
        </w:rPr>
        <w:t xml:space="preserve">               </w:t>
      </w:r>
      <w:r w:rsidR="00F66790" w:rsidRPr="00202BCA">
        <w:rPr>
          <w:i/>
          <w:sz w:val="18"/>
          <w:szCs w:val="18"/>
        </w:rPr>
        <w:t xml:space="preserve">Главы администрации     </w:t>
      </w:r>
      <w:r w:rsidRPr="00202BCA">
        <w:rPr>
          <w:i/>
          <w:sz w:val="18"/>
          <w:szCs w:val="18"/>
        </w:rPr>
        <w:t xml:space="preserve">                                  </w:t>
      </w:r>
      <w:r w:rsidR="00F66790" w:rsidRPr="00202BCA">
        <w:rPr>
          <w:i/>
          <w:sz w:val="18"/>
          <w:szCs w:val="18"/>
        </w:rPr>
        <w:t xml:space="preserve">        А.В. Иваненко</w:t>
      </w:r>
    </w:p>
    <w:p w:rsidR="00202BCA" w:rsidRDefault="00202BCA" w:rsidP="00202BCA">
      <w:pPr>
        <w:ind w:left="0" w:firstLine="567"/>
        <w:jc w:val="right"/>
        <w:rPr>
          <w:sz w:val="18"/>
          <w:szCs w:val="18"/>
        </w:rPr>
      </w:pPr>
    </w:p>
    <w:p w:rsidR="00202BCA" w:rsidRDefault="00202BCA" w:rsidP="00202BCA">
      <w:pPr>
        <w:ind w:left="0" w:firstLine="567"/>
        <w:jc w:val="right"/>
        <w:rPr>
          <w:sz w:val="18"/>
          <w:szCs w:val="18"/>
        </w:rPr>
      </w:pPr>
    </w:p>
    <w:p w:rsidR="00202BCA" w:rsidRDefault="00202BCA" w:rsidP="00202BCA">
      <w:pPr>
        <w:ind w:left="0" w:firstLine="567"/>
        <w:jc w:val="right"/>
        <w:rPr>
          <w:sz w:val="18"/>
          <w:szCs w:val="18"/>
        </w:rPr>
      </w:pPr>
    </w:p>
    <w:p w:rsidR="00202BCA" w:rsidRPr="00603E33" w:rsidRDefault="00202BCA" w:rsidP="00202BCA">
      <w:pPr>
        <w:ind w:left="0" w:firstLine="567"/>
        <w:jc w:val="right"/>
        <w:rPr>
          <w:sz w:val="16"/>
          <w:szCs w:val="16"/>
        </w:rPr>
      </w:pPr>
    </w:p>
    <w:p w:rsidR="00603E33" w:rsidRPr="00603E33" w:rsidRDefault="00603E33" w:rsidP="00202BCA">
      <w:pPr>
        <w:ind w:left="0" w:firstLine="567"/>
        <w:jc w:val="right"/>
        <w:rPr>
          <w:sz w:val="16"/>
          <w:szCs w:val="16"/>
        </w:rPr>
        <w:sectPr w:rsidR="00603E33" w:rsidRPr="00603E33" w:rsidSect="00D50E07">
          <w:headerReference w:type="default" r:id="rId9"/>
          <w:footerReference w:type="default" r:id="rId10"/>
          <w:pgSz w:w="11907" w:h="16840" w:code="9"/>
          <w:pgMar w:top="567" w:right="850" w:bottom="567" w:left="851" w:header="0" w:footer="0" w:gutter="0"/>
          <w:cols w:space="708"/>
          <w:docGrid w:linePitch="326"/>
        </w:sectPr>
      </w:pPr>
    </w:p>
    <w:tbl>
      <w:tblPr>
        <w:tblW w:w="23642" w:type="dxa"/>
        <w:tblLayout w:type="fixed"/>
        <w:tblCellMar>
          <w:left w:w="30" w:type="dxa"/>
          <w:right w:w="30" w:type="dxa"/>
        </w:tblCellMar>
        <w:tblLook w:val="0000" w:firstRow="0" w:lastRow="0" w:firstColumn="0" w:lastColumn="0" w:noHBand="0" w:noVBand="0"/>
      </w:tblPr>
      <w:tblGrid>
        <w:gridCol w:w="466"/>
        <w:gridCol w:w="1030"/>
        <w:gridCol w:w="562"/>
        <w:gridCol w:w="658"/>
        <w:gridCol w:w="562"/>
        <w:gridCol w:w="684"/>
        <w:gridCol w:w="708"/>
        <w:gridCol w:w="660"/>
        <w:gridCol w:w="552"/>
        <w:gridCol w:w="672"/>
        <w:gridCol w:w="648"/>
        <w:gridCol w:w="600"/>
        <w:gridCol w:w="588"/>
        <w:gridCol w:w="600"/>
        <w:gridCol w:w="684"/>
        <w:gridCol w:w="600"/>
        <w:gridCol w:w="648"/>
        <w:gridCol w:w="588"/>
        <w:gridCol w:w="600"/>
        <w:gridCol w:w="243"/>
        <w:gridCol w:w="80"/>
        <w:gridCol w:w="80"/>
        <w:gridCol w:w="80"/>
        <w:gridCol w:w="165"/>
        <w:gridCol w:w="269"/>
        <w:gridCol w:w="415"/>
        <w:gridCol w:w="80"/>
        <w:gridCol w:w="390"/>
        <w:gridCol w:w="150"/>
        <w:gridCol w:w="275"/>
        <w:gridCol w:w="99"/>
        <w:gridCol w:w="1040"/>
        <w:gridCol w:w="648"/>
        <w:gridCol w:w="600"/>
        <w:gridCol w:w="588"/>
        <w:gridCol w:w="600"/>
        <w:gridCol w:w="684"/>
        <w:gridCol w:w="600"/>
        <w:gridCol w:w="648"/>
        <w:gridCol w:w="593"/>
        <w:gridCol w:w="600"/>
        <w:gridCol w:w="648"/>
        <w:gridCol w:w="684"/>
        <w:gridCol w:w="80"/>
        <w:gridCol w:w="540"/>
        <w:gridCol w:w="653"/>
      </w:tblGrid>
      <w:tr w:rsidR="00603E33" w:rsidRPr="00603E33" w:rsidTr="00A2387E">
        <w:trPr>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12198" w:type="dxa"/>
            <w:gridSpan w:val="27"/>
            <w:tcBorders>
              <w:top w:val="nil"/>
              <w:left w:val="nil"/>
              <w:bottom w:val="nil"/>
              <w:right w:val="nil"/>
            </w:tcBorders>
          </w:tcPr>
          <w:p w:rsidR="00603E33" w:rsidRPr="00603E33" w:rsidRDefault="00603E33" w:rsidP="006C56D1">
            <w:pPr>
              <w:tabs>
                <w:tab w:val="left" w:pos="4367"/>
                <w:tab w:val="left" w:pos="9328"/>
              </w:tabs>
              <w:autoSpaceDE w:val="0"/>
              <w:autoSpaceDN w:val="0"/>
              <w:adjustRightInd w:val="0"/>
              <w:ind w:left="114" w:right="-30" w:firstLine="0"/>
              <w:jc w:val="right"/>
              <w:rPr>
                <w:rFonts w:eastAsia="Calibri"/>
                <w:color w:val="000000"/>
                <w:sz w:val="16"/>
                <w:szCs w:val="16"/>
              </w:rPr>
            </w:pPr>
            <w:r w:rsidRPr="00603E33">
              <w:rPr>
                <w:rFonts w:eastAsia="Calibri"/>
                <w:color w:val="000000"/>
                <w:sz w:val="16"/>
                <w:szCs w:val="16"/>
              </w:rPr>
              <w:t xml:space="preserve">                                  </w:t>
            </w:r>
            <w:r w:rsidR="00F428C0">
              <w:rPr>
                <w:rFonts w:eastAsia="Calibri"/>
                <w:color w:val="000000"/>
                <w:sz w:val="16"/>
                <w:szCs w:val="16"/>
              </w:rPr>
              <w:t xml:space="preserve">  </w:t>
            </w:r>
            <w:r w:rsidR="006C56D1">
              <w:rPr>
                <w:rFonts w:eastAsia="Calibri"/>
                <w:color w:val="000000"/>
                <w:sz w:val="16"/>
                <w:szCs w:val="16"/>
              </w:rPr>
              <w:t xml:space="preserve">           </w:t>
            </w:r>
            <w:r w:rsidRPr="00603E33">
              <w:rPr>
                <w:rFonts w:eastAsia="Calibri"/>
                <w:color w:val="000000"/>
                <w:sz w:val="16"/>
                <w:szCs w:val="16"/>
              </w:rPr>
              <w:t xml:space="preserve"> Приложение №1</w:t>
            </w:r>
          </w:p>
        </w:tc>
        <w:tc>
          <w:tcPr>
            <w:tcW w:w="648" w:type="dxa"/>
            <w:tcBorders>
              <w:top w:val="nil"/>
              <w:left w:val="nil"/>
              <w:bottom w:val="nil"/>
              <w:right w:val="nil"/>
            </w:tcBorders>
          </w:tcPr>
          <w:p w:rsidR="00603E33" w:rsidRPr="00603E33" w:rsidRDefault="00603E33" w:rsidP="006C56D1">
            <w:pPr>
              <w:tabs>
                <w:tab w:val="left" w:pos="4367"/>
                <w:tab w:val="left" w:pos="9328"/>
              </w:tabs>
              <w:autoSpaceDE w:val="0"/>
              <w:autoSpaceDN w:val="0"/>
              <w:adjustRightInd w:val="0"/>
              <w:ind w:left="114" w:right="-30" w:firstLine="0"/>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93"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84" w:type="dxa"/>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ascii="Calibri" w:eastAsia="Calibri" w:hAnsi="Calibri" w:cs="Calibri"/>
                <w:color w:val="000000"/>
                <w:sz w:val="16"/>
                <w:szCs w:val="16"/>
              </w:rPr>
            </w:pPr>
          </w:p>
        </w:tc>
        <w:tc>
          <w:tcPr>
            <w:tcW w:w="540" w:type="dxa"/>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ascii="Calibri" w:eastAsia="Calibri" w:hAnsi="Calibri" w:cs="Calibri"/>
                <w:color w:val="000000"/>
                <w:sz w:val="16"/>
                <w:szCs w:val="16"/>
              </w:rPr>
            </w:pPr>
          </w:p>
        </w:tc>
        <w:tc>
          <w:tcPr>
            <w:tcW w:w="653" w:type="dxa"/>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ascii="Calibri" w:eastAsia="Calibri" w:hAnsi="Calibri" w:cs="Calibri"/>
                <w:color w:val="000000"/>
                <w:sz w:val="16"/>
                <w:szCs w:val="16"/>
              </w:rPr>
            </w:pPr>
          </w:p>
        </w:tc>
      </w:tr>
      <w:tr w:rsidR="00603E33" w:rsidRPr="00603E33" w:rsidTr="00A2387E">
        <w:trPr>
          <w:gridAfter w:val="14"/>
          <w:wAfter w:w="8166" w:type="dxa"/>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70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6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5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7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243"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2883" w:type="dxa"/>
            <w:gridSpan w:val="9"/>
            <w:tcBorders>
              <w:top w:val="nil"/>
              <w:left w:val="nil"/>
              <w:bottom w:val="nil"/>
              <w:right w:val="nil"/>
            </w:tcBorders>
          </w:tcPr>
          <w:p w:rsidR="00A2387E" w:rsidRDefault="00603E33" w:rsidP="00A2387E">
            <w:pPr>
              <w:autoSpaceDE w:val="0"/>
              <w:autoSpaceDN w:val="0"/>
              <w:adjustRightInd w:val="0"/>
              <w:ind w:left="-435" w:firstLine="435"/>
              <w:jc w:val="right"/>
              <w:rPr>
                <w:rFonts w:eastAsia="Calibri"/>
                <w:color w:val="000000"/>
                <w:sz w:val="16"/>
                <w:szCs w:val="16"/>
              </w:rPr>
            </w:pPr>
            <w:r w:rsidRPr="00603E33">
              <w:rPr>
                <w:rFonts w:eastAsia="Calibri"/>
                <w:color w:val="000000"/>
                <w:sz w:val="16"/>
                <w:szCs w:val="16"/>
              </w:rPr>
              <w:t>к П</w:t>
            </w:r>
            <w:r w:rsidR="006C56D1">
              <w:rPr>
                <w:rFonts w:eastAsia="Calibri"/>
                <w:color w:val="000000"/>
                <w:sz w:val="16"/>
                <w:szCs w:val="16"/>
              </w:rPr>
              <w:t>остановлению № _130 од</w:t>
            </w:r>
            <w:r w:rsidRPr="00603E33">
              <w:rPr>
                <w:rFonts w:eastAsia="Calibri"/>
                <w:color w:val="000000"/>
                <w:sz w:val="16"/>
                <w:szCs w:val="16"/>
              </w:rPr>
              <w:t xml:space="preserve">_ </w:t>
            </w:r>
            <w:proofErr w:type="gramStart"/>
            <w:r w:rsidRPr="00603E33">
              <w:rPr>
                <w:rFonts w:eastAsia="Calibri"/>
                <w:color w:val="000000"/>
                <w:sz w:val="16"/>
                <w:szCs w:val="16"/>
              </w:rPr>
              <w:t>от</w:t>
            </w:r>
            <w:proofErr w:type="gramEnd"/>
            <w:r w:rsidRPr="00603E33">
              <w:rPr>
                <w:rFonts w:eastAsia="Calibri"/>
                <w:color w:val="000000"/>
                <w:sz w:val="16"/>
                <w:szCs w:val="16"/>
              </w:rPr>
              <w:t xml:space="preserve"> </w:t>
            </w:r>
          </w:p>
          <w:p w:rsidR="00603E33" w:rsidRPr="00603E33" w:rsidRDefault="00603E33" w:rsidP="00A2387E">
            <w:pPr>
              <w:autoSpaceDE w:val="0"/>
              <w:autoSpaceDN w:val="0"/>
              <w:adjustRightInd w:val="0"/>
              <w:ind w:left="-435" w:firstLine="435"/>
              <w:jc w:val="right"/>
              <w:rPr>
                <w:rFonts w:eastAsia="Calibri"/>
                <w:color w:val="000000"/>
                <w:sz w:val="16"/>
                <w:szCs w:val="16"/>
              </w:rPr>
            </w:pPr>
            <w:r w:rsidRPr="00603E33">
              <w:rPr>
                <w:rFonts w:eastAsia="Calibri"/>
                <w:color w:val="000000"/>
                <w:sz w:val="16"/>
                <w:szCs w:val="16"/>
              </w:rPr>
              <w:t>"</w:t>
            </w:r>
            <w:r w:rsidR="00A2387E">
              <w:rPr>
                <w:rFonts w:eastAsia="Calibri"/>
                <w:color w:val="000000"/>
                <w:sz w:val="16"/>
                <w:szCs w:val="16"/>
              </w:rPr>
              <w:t>30" _08</w:t>
            </w:r>
            <w:r w:rsidRPr="00603E33">
              <w:rPr>
                <w:rFonts w:eastAsia="Calibri"/>
                <w:color w:val="000000"/>
                <w:sz w:val="16"/>
                <w:szCs w:val="16"/>
              </w:rPr>
              <w:t>__2020 г.</w:t>
            </w:r>
          </w:p>
        </w:tc>
      </w:tr>
      <w:tr w:rsidR="00603E33" w:rsidRPr="00603E33" w:rsidTr="00A2387E">
        <w:trPr>
          <w:gridAfter w:val="14"/>
          <w:wAfter w:w="8166" w:type="dxa"/>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70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6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5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7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243"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2883" w:type="dxa"/>
            <w:gridSpan w:val="9"/>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eastAsia="Calibri"/>
                <w:color w:val="000000"/>
                <w:sz w:val="16"/>
                <w:szCs w:val="16"/>
              </w:rPr>
            </w:pPr>
          </w:p>
        </w:tc>
      </w:tr>
      <w:tr w:rsidR="00603E33" w:rsidRPr="00603E33" w:rsidTr="00A2387E">
        <w:trPr>
          <w:gridAfter w:val="14"/>
          <w:wAfter w:w="8166" w:type="dxa"/>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70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6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5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7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243"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ascii="Calibri" w:eastAsia="Calibri" w:hAnsi="Calibri" w:cs="Calibri"/>
                <w:color w:val="000000"/>
                <w:sz w:val="16"/>
                <w:szCs w:val="16"/>
              </w:rPr>
            </w:pPr>
          </w:p>
        </w:tc>
        <w:tc>
          <w:tcPr>
            <w:tcW w:w="2883" w:type="dxa"/>
            <w:gridSpan w:val="9"/>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eastAsia="Calibri"/>
                <w:color w:val="000000"/>
                <w:sz w:val="16"/>
                <w:szCs w:val="16"/>
              </w:rPr>
            </w:pPr>
            <w:r w:rsidRPr="00603E33">
              <w:rPr>
                <w:rFonts w:eastAsia="Calibri"/>
                <w:color w:val="000000"/>
                <w:sz w:val="16"/>
                <w:szCs w:val="16"/>
              </w:rPr>
              <w:t>Приложение № 1</w:t>
            </w:r>
          </w:p>
        </w:tc>
      </w:tr>
      <w:tr w:rsidR="00603E33" w:rsidRPr="00603E33" w:rsidTr="00A2387E">
        <w:trPr>
          <w:gridAfter w:val="14"/>
          <w:wAfter w:w="8166" w:type="dxa"/>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70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6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5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7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243"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c>
          <w:tcPr>
            <w:tcW w:w="2883" w:type="dxa"/>
            <w:gridSpan w:val="9"/>
            <w:tcBorders>
              <w:top w:val="nil"/>
              <w:left w:val="nil"/>
              <w:bottom w:val="nil"/>
              <w:right w:val="nil"/>
            </w:tcBorders>
          </w:tcPr>
          <w:p w:rsidR="00603E33" w:rsidRPr="00603E33" w:rsidRDefault="00603E33" w:rsidP="00F428C0">
            <w:pPr>
              <w:autoSpaceDE w:val="0"/>
              <w:autoSpaceDN w:val="0"/>
              <w:adjustRightInd w:val="0"/>
              <w:ind w:left="-435" w:firstLine="435"/>
              <w:jc w:val="right"/>
              <w:rPr>
                <w:rFonts w:eastAsia="Calibri"/>
                <w:color w:val="000000"/>
                <w:sz w:val="16"/>
                <w:szCs w:val="16"/>
              </w:rPr>
            </w:pPr>
            <w:r w:rsidRPr="00603E33">
              <w:rPr>
                <w:rFonts w:eastAsia="Calibri"/>
                <w:color w:val="000000"/>
                <w:sz w:val="16"/>
                <w:szCs w:val="16"/>
              </w:rPr>
              <w:t>к Постановлению № 161 о/д от 09.11.2018 года</w:t>
            </w:r>
          </w:p>
        </w:tc>
      </w:tr>
      <w:tr w:rsidR="00603E33" w:rsidRPr="00603E33" w:rsidTr="00A2387E">
        <w:trPr>
          <w:gridAfter w:val="15"/>
          <w:wAfter w:w="9206" w:type="dxa"/>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70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6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5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7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243"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c>
          <w:tcPr>
            <w:tcW w:w="80" w:type="dxa"/>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c>
          <w:tcPr>
            <w:tcW w:w="514" w:type="dxa"/>
            <w:gridSpan w:val="3"/>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c>
          <w:tcPr>
            <w:tcW w:w="1409" w:type="dxa"/>
            <w:gridSpan w:val="6"/>
            <w:tcBorders>
              <w:top w:val="nil"/>
              <w:left w:val="nil"/>
              <w:bottom w:val="nil"/>
              <w:right w:val="nil"/>
            </w:tcBorders>
          </w:tcPr>
          <w:p w:rsidR="00603E33" w:rsidRPr="00603E33" w:rsidRDefault="00603E33" w:rsidP="000B267C">
            <w:pPr>
              <w:autoSpaceDE w:val="0"/>
              <w:autoSpaceDN w:val="0"/>
              <w:adjustRightInd w:val="0"/>
              <w:ind w:left="-577" w:firstLine="0"/>
              <w:jc w:val="right"/>
              <w:rPr>
                <w:rFonts w:eastAsia="Calibri"/>
                <w:color w:val="000000"/>
                <w:sz w:val="16"/>
                <w:szCs w:val="16"/>
              </w:rPr>
            </w:pPr>
          </w:p>
        </w:tc>
      </w:tr>
      <w:tr w:rsidR="00603E33" w:rsidRPr="00603E33" w:rsidTr="00A2387E">
        <w:trPr>
          <w:gridAfter w:val="14"/>
          <w:wAfter w:w="8166" w:type="dxa"/>
          <w:trHeight w:val="144"/>
        </w:trPr>
        <w:tc>
          <w:tcPr>
            <w:tcW w:w="466"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1030" w:type="dxa"/>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5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6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70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6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5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72"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88"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0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48" w:type="dxa"/>
            <w:gridSpan w:val="5"/>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684"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80" w:type="dxa"/>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540"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c>
          <w:tcPr>
            <w:tcW w:w="1414" w:type="dxa"/>
            <w:gridSpan w:val="3"/>
            <w:tcBorders>
              <w:top w:val="nil"/>
              <w:left w:val="nil"/>
              <w:bottom w:val="nil"/>
              <w:right w:val="nil"/>
            </w:tcBorders>
          </w:tcPr>
          <w:p w:rsidR="00603E33" w:rsidRPr="00603E33" w:rsidRDefault="00603E33">
            <w:pPr>
              <w:autoSpaceDE w:val="0"/>
              <w:autoSpaceDN w:val="0"/>
              <w:adjustRightInd w:val="0"/>
              <w:ind w:left="0" w:firstLine="0"/>
              <w:jc w:val="right"/>
              <w:rPr>
                <w:rFonts w:eastAsia="Calibri"/>
                <w:color w:val="000000"/>
                <w:sz w:val="16"/>
                <w:szCs w:val="16"/>
              </w:rPr>
            </w:pPr>
          </w:p>
        </w:tc>
      </w:tr>
      <w:tr w:rsidR="00603E33" w:rsidRPr="00603E33" w:rsidTr="00A2387E">
        <w:trPr>
          <w:gridAfter w:val="14"/>
          <w:wAfter w:w="8166" w:type="dxa"/>
          <w:trHeight w:val="276"/>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 xml:space="preserve">№ </w:t>
            </w:r>
            <w:proofErr w:type="gramStart"/>
            <w:r w:rsidRPr="00603E33">
              <w:rPr>
                <w:rFonts w:eastAsia="Calibri"/>
                <w:color w:val="000000"/>
                <w:sz w:val="16"/>
                <w:szCs w:val="16"/>
              </w:rPr>
              <w:t>п</w:t>
            </w:r>
            <w:proofErr w:type="gramEnd"/>
            <w:r w:rsidRPr="00603E33">
              <w:rPr>
                <w:rFonts w:eastAsia="Calibri"/>
                <w:color w:val="000000"/>
                <w:sz w:val="16"/>
                <w:szCs w:val="16"/>
              </w:rPr>
              <w:t>/п</w:t>
            </w:r>
          </w:p>
        </w:tc>
        <w:tc>
          <w:tcPr>
            <w:tcW w:w="1030" w:type="dxa"/>
            <w:tcBorders>
              <w:top w:val="single" w:sz="6" w:space="0" w:color="auto"/>
              <w:left w:val="single" w:sz="6" w:space="0" w:color="auto"/>
              <w:bottom w:val="nil"/>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Наименование основного мероприятий</w:t>
            </w:r>
          </w:p>
        </w:tc>
        <w:tc>
          <w:tcPr>
            <w:tcW w:w="2466" w:type="dxa"/>
            <w:gridSpan w:val="4"/>
            <w:tcBorders>
              <w:top w:val="single" w:sz="6" w:space="0" w:color="auto"/>
              <w:left w:val="nil"/>
              <w:bottom w:val="nil"/>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2018 год, в том числе за счет средств</w:t>
            </w:r>
          </w:p>
        </w:tc>
        <w:tc>
          <w:tcPr>
            <w:tcW w:w="3240"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2019 год,  в том числе за счет средств</w:t>
            </w:r>
          </w:p>
        </w:tc>
        <w:tc>
          <w:tcPr>
            <w:tcW w:w="3072"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2020 год,  в том числе за счет средств</w:t>
            </w:r>
          </w:p>
        </w:tc>
        <w:tc>
          <w:tcPr>
            <w:tcW w:w="2484" w:type="dxa"/>
            <w:gridSpan w:val="8"/>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2021год,  в том числе за счет средств</w:t>
            </w:r>
          </w:p>
        </w:tc>
        <w:tc>
          <w:tcPr>
            <w:tcW w:w="2718" w:type="dxa"/>
            <w:gridSpan w:val="8"/>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2022год,  в том числе за счет средств</w:t>
            </w:r>
          </w:p>
        </w:tc>
      </w:tr>
      <w:tr w:rsidR="00603E33" w:rsidRPr="00603E33" w:rsidTr="00A2387E">
        <w:trPr>
          <w:gridAfter w:val="14"/>
          <w:wAfter w:w="8166" w:type="dxa"/>
          <w:trHeight w:val="852"/>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p>
        </w:tc>
        <w:tc>
          <w:tcPr>
            <w:tcW w:w="1030" w:type="dxa"/>
            <w:tcBorders>
              <w:top w:val="nil"/>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областной бюджет</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местный бюджет</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внебюджетные источники</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итого</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областной бюджет</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местный бюджет</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внебюджетные источники</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Федеральный фонд социальной и экономической поддержки</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итого</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областной бюджет</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местный бюджет</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внебюджетные источники</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бюджет Иркутского районного муниципал</w:t>
            </w:r>
            <w:proofErr w:type="gramStart"/>
            <w:r w:rsidRPr="00603E33">
              <w:rPr>
                <w:rFonts w:eastAsia="Calibri"/>
                <w:color w:val="000000"/>
                <w:sz w:val="16"/>
                <w:szCs w:val="16"/>
              </w:rPr>
              <w:t>.</w:t>
            </w:r>
            <w:proofErr w:type="gramEnd"/>
            <w:r w:rsidRPr="00603E33">
              <w:rPr>
                <w:rFonts w:eastAsia="Calibri"/>
                <w:color w:val="000000"/>
                <w:sz w:val="16"/>
                <w:szCs w:val="16"/>
              </w:rPr>
              <w:t xml:space="preserve"> </w:t>
            </w:r>
            <w:proofErr w:type="gramStart"/>
            <w:r w:rsidRPr="00603E33">
              <w:rPr>
                <w:rFonts w:eastAsia="Calibri"/>
                <w:color w:val="000000"/>
                <w:sz w:val="16"/>
                <w:szCs w:val="16"/>
              </w:rPr>
              <w:t>о</w:t>
            </w:r>
            <w:proofErr w:type="gramEnd"/>
            <w:r w:rsidRPr="00603E33">
              <w:rPr>
                <w:rFonts w:eastAsia="Calibri"/>
                <w:color w:val="000000"/>
                <w:sz w:val="16"/>
                <w:szCs w:val="16"/>
              </w:rPr>
              <w:t>бразования</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итого</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областной бюджет</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местный бюджет</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внебюджетные источники</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итого</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областной бюджет</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местный бюджет</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внебюджетные источники</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итого</w:t>
            </w:r>
          </w:p>
        </w:tc>
      </w:tr>
      <w:tr w:rsidR="00603E33" w:rsidRPr="00603E33" w:rsidTr="00A2387E">
        <w:trPr>
          <w:gridAfter w:val="14"/>
          <w:wAfter w:w="8166" w:type="dxa"/>
          <w:trHeight w:val="1188"/>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Обеспечение развития и укрепления материально-технической базы муниципальных домов культуры, в том числе: </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845900,00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94000,00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6000,00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945900,00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3305900,00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138000,00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3446900,00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120000,00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123000,00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1534680,00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183950,00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1721630,00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1152000,00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48000,00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1203000,00</w:t>
            </w:r>
          </w:p>
        </w:tc>
      </w:tr>
      <w:tr w:rsidR="00603E33" w:rsidRPr="00603E33" w:rsidTr="00A2387E">
        <w:trPr>
          <w:gridAfter w:val="14"/>
          <w:wAfter w:w="8166" w:type="dxa"/>
          <w:trHeight w:val="1056"/>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1.1.</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Обеспечение развития и укрепления материально технической базы Дома культуры в д. Талька</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2423000,00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101000,00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2524000,00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888"/>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1.2.</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Обеспечение развития и укрепления материально технической базы Дома Творчества</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882900,00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37000,00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919900,00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260"/>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1.3.</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Обеспечение развития и укрепления материально технической базы Дома культуры </w:t>
            </w:r>
            <w:proofErr w:type="gramStart"/>
            <w:r w:rsidRPr="00603E33">
              <w:rPr>
                <w:rFonts w:eastAsia="Calibri"/>
                <w:color w:val="000000"/>
                <w:sz w:val="16"/>
                <w:szCs w:val="16"/>
              </w:rPr>
              <w:t>в</w:t>
            </w:r>
            <w:proofErr w:type="gramEnd"/>
            <w:r w:rsidRPr="00603E33">
              <w:rPr>
                <w:rFonts w:eastAsia="Calibri"/>
                <w:color w:val="000000"/>
                <w:sz w:val="16"/>
                <w:szCs w:val="16"/>
              </w:rPr>
              <w:t xml:space="preserve"> </w:t>
            </w:r>
            <w:proofErr w:type="gramStart"/>
            <w:r w:rsidRPr="00603E33">
              <w:rPr>
                <w:rFonts w:eastAsia="Calibri"/>
                <w:color w:val="000000"/>
                <w:sz w:val="16"/>
                <w:szCs w:val="16"/>
              </w:rPr>
              <w:t>с</w:t>
            </w:r>
            <w:proofErr w:type="gramEnd"/>
            <w:r w:rsidRPr="00603E33">
              <w:rPr>
                <w:rFonts w:eastAsia="Calibri"/>
                <w:color w:val="000000"/>
                <w:sz w:val="16"/>
                <w:szCs w:val="16"/>
              </w:rPr>
              <w:t xml:space="preserve">. Хомутово, ул. </w:t>
            </w:r>
            <w:r w:rsidRPr="00603E33">
              <w:rPr>
                <w:rFonts w:eastAsia="Calibri"/>
                <w:color w:val="000000"/>
                <w:sz w:val="16"/>
                <w:szCs w:val="16"/>
              </w:rPr>
              <w:lastRenderedPageBreak/>
              <w:t xml:space="preserve">Кирова, 10б </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lastRenderedPageBreak/>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1534680,00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63950,00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1598630,00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1152000,00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48000,00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1200000,00</w:t>
            </w:r>
          </w:p>
        </w:tc>
      </w:tr>
      <w:tr w:rsidR="00603E33" w:rsidRPr="00603E33" w:rsidTr="00A2387E">
        <w:trPr>
          <w:gridAfter w:val="14"/>
          <w:wAfter w:w="8166" w:type="dxa"/>
          <w:trHeight w:val="768"/>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lastRenderedPageBreak/>
              <w:t>2.</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Содержание зданий и территорий МУК </w:t>
            </w:r>
            <w:proofErr w:type="gramStart"/>
            <w:r w:rsidRPr="00603E33">
              <w:rPr>
                <w:rFonts w:eastAsia="Calibri"/>
                <w:color w:val="000000"/>
                <w:sz w:val="16"/>
                <w:szCs w:val="16"/>
              </w:rPr>
              <w:t>КСК</w:t>
            </w:r>
            <w:proofErr w:type="gramEnd"/>
            <w:r w:rsidRPr="00603E33">
              <w:rPr>
                <w:rFonts w:eastAsia="Calibri"/>
                <w:color w:val="000000"/>
                <w:sz w:val="16"/>
                <w:szCs w:val="16"/>
              </w:rPr>
              <w:t xml:space="preserve">  в том числе текущий ремонт</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140000,00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140000,00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3000,00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130000,00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133000,00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130000,00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133000,00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130000,00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133000,00</w:t>
            </w:r>
          </w:p>
        </w:tc>
      </w:tr>
      <w:tr w:rsidR="00603E33" w:rsidRPr="00603E33" w:rsidTr="00A2387E">
        <w:trPr>
          <w:gridAfter w:val="14"/>
          <w:wAfter w:w="8166" w:type="dxa"/>
          <w:trHeight w:val="804"/>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Текущий ремонт здания Дома творчества , </w:t>
            </w:r>
            <w:proofErr w:type="spellStart"/>
            <w:r w:rsidRPr="00603E33">
              <w:rPr>
                <w:rFonts w:eastAsia="Calibri"/>
                <w:color w:val="000000"/>
                <w:sz w:val="16"/>
                <w:szCs w:val="16"/>
              </w:rPr>
              <w:t>с</w:t>
            </w:r>
            <w:proofErr w:type="gramStart"/>
            <w:r w:rsidRPr="00603E33">
              <w:rPr>
                <w:rFonts w:eastAsia="Calibri"/>
                <w:color w:val="000000"/>
                <w:sz w:val="16"/>
                <w:szCs w:val="16"/>
              </w:rPr>
              <w:t>.Х</w:t>
            </w:r>
            <w:proofErr w:type="gramEnd"/>
            <w:r w:rsidRPr="00603E33">
              <w:rPr>
                <w:rFonts w:eastAsia="Calibri"/>
                <w:color w:val="000000"/>
                <w:sz w:val="16"/>
                <w:szCs w:val="16"/>
              </w:rPr>
              <w:t>омутово</w:t>
            </w:r>
            <w:proofErr w:type="spellEnd"/>
            <w:r w:rsidRPr="00603E33">
              <w:rPr>
                <w:rFonts w:eastAsia="Calibri"/>
                <w:color w:val="000000"/>
                <w:sz w:val="16"/>
                <w:szCs w:val="16"/>
              </w:rPr>
              <w:t xml:space="preserve">, </w:t>
            </w:r>
            <w:proofErr w:type="spellStart"/>
            <w:r w:rsidRPr="00603E33">
              <w:rPr>
                <w:rFonts w:eastAsia="Calibri"/>
                <w:color w:val="000000"/>
                <w:sz w:val="16"/>
                <w:szCs w:val="16"/>
              </w:rPr>
              <w:t>ул.Колхозная</w:t>
            </w:r>
            <w:proofErr w:type="spellEnd"/>
            <w:r w:rsidRPr="00603E33">
              <w:rPr>
                <w:rFonts w:eastAsia="Calibri"/>
                <w:color w:val="000000"/>
                <w:sz w:val="16"/>
                <w:szCs w:val="16"/>
              </w:rPr>
              <w:t>, 4</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3000000,00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3000000,00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840"/>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4.</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Текущий ремонт здания Дома Культуры, с. Хомутово, ул. Кирова, 10Б</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1149777,61</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47907,40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1197685,01</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368"/>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5.</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Создание условий для показа национальных фильмов в кинозале, расположенном по адресу: </w:t>
            </w:r>
            <w:proofErr w:type="spellStart"/>
            <w:r w:rsidRPr="00603E33">
              <w:rPr>
                <w:rFonts w:eastAsia="Calibri"/>
                <w:color w:val="000000"/>
                <w:sz w:val="16"/>
                <w:szCs w:val="16"/>
              </w:rPr>
              <w:t>с</w:t>
            </w:r>
            <w:proofErr w:type="gramStart"/>
            <w:r w:rsidRPr="00603E33">
              <w:rPr>
                <w:rFonts w:eastAsia="Calibri"/>
                <w:color w:val="000000"/>
                <w:sz w:val="16"/>
                <w:szCs w:val="16"/>
              </w:rPr>
              <w:t>.Х</w:t>
            </w:r>
            <w:proofErr w:type="gramEnd"/>
            <w:r w:rsidRPr="00603E33">
              <w:rPr>
                <w:rFonts w:eastAsia="Calibri"/>
                <w:color w:val="000000"/>
                <w:sz w:val="16"/>
                <w:szCs w:val="16"/>
              </w:rPr>
              <w:t>омутово</w:t>
            </w:r>
            <w:proofErr w:type="spellEnd"/>
            <w:r w:rsidRPr="00603E33">
              <w:rPr>
                <w:rFonts w:eastAsia="Calibri"/>
                <w:color w:val="000000"/>
                <w:sz w:val="16"/>
                <w:szCs w:val="16"/>
              </w:rPr>
              <w:t>, ул. Кирова, д. 10Б</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5000000,00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5000000,00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188"/>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6</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Восстановление мемориальных сооружений и объектов, увековечивающих память погибших при защите Отечества: </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588817,16</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588817,16</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764"/>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lastRenderedPageBreak/>
              <w:t>6.1.</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"Малая архитектурная форма воинам - землякам, участвующих в ВОВ", </w:t>
            </w:r>
            <w:proofErr w:type="gramStart"/>
            <w:r w:rsidRPr="00603E33">
              <w:rPr>
                <w:rFonts w:eastAsia="Calibri"/>
                <w:color w:val="000000"/>
                <w:sz w:val="16"/>
                <w:szCs w:val="16"/>
              </w:rPr>
              <w:t>расположенный</w:t>
            </w:r>
            <w:proofErr w:type="gramEnd"/>
            <w:r w:rsidRPr="00603E33">
              <w:rPr>
                <w:rFonts w:eastAsia="Calibri"/>
                <w:color w:val="000000"/>
                <w:sz w:val="16"/>
                <w:szCs w:val="16"/>
              </w:rPr>
              <w:t xml:space="preserve"> по адресу: Иркутская область, Иркутский район, д. Талька, ул. Центральная, 25</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196272,00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196272,00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920"/>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6.2.</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"Памятник Герою Советского Союза летчику - штурмовику Васильеву Михаилу Павловичу", расположенный по адресу: </w:t>
            </w:r>
            <w:proofErr w:type="gramStart"/>
            <w:r w:rsidRPr="00603E33">
              <w:rPr>
                <w:rFonts w:eastAsia="Calibri"/>
                <w:color w:val="000000"/>
                <w:sz w:val="16"/>
                <w:szCs w:val="16"/>
              </w:rPr>
              <w:t>Иркутская область, Иркутский район, с. Хомутово, ул. Кирова, д. 7"а"</w:t>
            </w:r>
            <w:proofErr w:type="gramEnd"/>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196272,00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196272,00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752"/>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6.3.</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 xml:space="preserve">"Обелиск вечной славы Землякам - </w:t>
            </w:r>
            <w:proofErr w:type="spellStart"/>
            <w:r w:rsidRPr="00603E33">
              <w:rPr>
                <w:rFonts w:eastAsia="Calibri"/>
                <w:color w:val="000000"/>
                <w:sz w:val="16"/>
                <w:szCs w:val="16"/>
              </w:rPr>
              <w:t>Хомутовцам</w:t>
            </w:r>
            <w:proofErr w:type="spellEnd"/>
            <w:r w:rsidRPr="00603E33">
              <w:rPr>
                <w:rFonts w:eastAsia="Calibri"/>
                <w:color w:val="000000"/>
                <w:sz w:val="16"/>
                <w:szCs w:val="16"/>
              </w:rPr>
              <w:t xml:space="preserve">, павшим в Великой отечественной войне", расположенный по адресу: </w:t>
            </w:r>
            <w:proofErr w:type="gramStart"/>
            <w:r w:rsidRPr="00603E33">
              <w:rPr>
                <w:rFonts w:eastAsia="Calibri"/>
                <w:color w:val="000000"/>
                <w:sz w:val="16"/>
                <w:szCs w:val="16"/>
              </w:rPr>
              <w:t>Иркутская область, Иркутский район, с. Хомутово, ул. Кирова, д. 10"б"</w:t>
            </w:r>
            <w:proofErr w:type="gramEnd"/>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196273,16</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196273,16</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b/>
                <w:bCs/>
                <w:color w:val="000000"/>
                <w:sz w:val="16"/>
                <w:szCs w:val="16"/>
              </w:rPr>
            </w:pPr>
            <w:r w:rsidRPr="00603E33">
              <w:rPr>
                <w:rFonts w:eastAsia="Calibri"/>
                <w:b/>
                <w:bCs/>
                <w:color w:val="000000"/>
                <w:sz w:val="16"/>
                <w:szCs w:val="16"/>
              </w:rPr>
              <w:t>0,00</w:t>
            </w:r>
          </w:p>
        </w:tc>
      </w:tr>
      <w:tr w:rsidR="00603E33" w:rsidRPr="00603E33" w:rsidTr="00A2387E">
        <w:trPr>
          <w:gridAfter w:val="14"/>
          <w:wAfter w:w="8166" w:type="dxa"/>
          <w:trHeight w:val="144"/>
        </w:trPr>
        <w:tc>
          <w:tcPr>
            <w:tcW w:w="466"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center"/>
              <w:rPr>
                <w:rFonts w:eastAsia="Calibri"/>
                <w:color w:val="000000"/>
                <w:sz w:val="16"/>
                <w:szCs w:val="16"/>
              </w:rPr>
            </w:pPr>
            <w:r w:rsidRPr="00603E33">
              <w:rPr>
                <w:rFonts w:eastAsia="Calibri"/>
                <w:color w:val="000000"/>
                <w:sz w:val="16"/>
                <w:szCs w:val="16"/>
              </w:rPr>
              <w:t>7</w:t>
            </w:r>
          </w:p>
        </w:tc>
        <w:tc>
          <w:tcPr>
            <w:tcW w:w="103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left"/>
              <w:rPr>
                <w:rFonts w:eastAsia="Calibri"/>
                <w:color w:val="000000"/>
                <w:sz w:val="16"/>
                <w:szCs w:val="16"/>
              </w:rPr>
            </w:pPr>
            <w:r w:rsidRPr="00603E33">
              <w:rPr>
                <w:rFonts w:eastAsia="Calibri"/>
                <w:color w:val="000000"/>
                <w:sz w:val="16"/>
                <w:szCs w:val="16"/>
              </w:rPr>
              <w:t>Всего:</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845900,00</w:t>
            </w:r>
          </w:p>
        </w:tc>
        <w:tc>
          <w:tcPr>
            <w:tcW w:w="65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3234000,00</w:t>
            </w:r>
          </w:p>
        </w:tc>
        <w:tc>
          <w:tcPr>
            <w:tcW w:w="56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6000,00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b/>
                <w:bCs/>
                <w:color w:val="000000"/>
                <w:sz w:val="16"/>
                <w:szCs w:val="16"/>
              </w:rPr>
            </w:pPr>
            <w:r w:rsidRPr="00603E33">
              <w:rPr>
                <w:rFonts w:eastAsia="Calibri"/>
                <w:b/>
                <w:bCs/>
                <w:color w:val="000000"/>
                <w:sz w:val="16"/>
                <w:szCs w:val="16"/>
              </w:rPr>
              <w:t>4085900,00</w:t>
            </w:r>
          </w:p>
        </w:tc>
        <w:tc>
          <w:tcPr>
            <w:tcW w:w="70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4455677,61</w:t>
            </w:r>
          </w:p>
        </w:tc>
        <w:tc>
          <w:tcPr>
            <w:tcW w:w="66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185907,40</w:t>
            </w:r>
          </w:p>
        </w:tc>
        <w:tc>
          <w:tcPr>
            <w:tcW w:w="55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6000,00</w:t>
            </w:r>
          </w:p>
        </w:tc>
        <w:tc>
          <w:tcPr>
            <w:tcW w:w="672"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5000000,00</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b/>
                <w:bCs/>
                <w:color w:val="000000"/>
                <w:sz w:val="16"/>
                <w:szCs w:val="16"/>
              </w:rPr>
            </w:pPr>
            <w:r w:rsidRPr="00603E33">
              <w:rPr>
                <w:rFonts w:eastAsia="Calibri"/>
                <w:b/>
                <w:bCs/>
                <w:color w:val="000000"/>
                <w:sz w:val="16"/>
                <w:szCs w:val="16"/>
              </w:rPr>
              <w:t>9647585,01</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250000,00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6000,00</w:t>
            </w:r>
          </w:p>
        </w:tc>
        <w:tc>
          <w:tcPr>
            <w:tcW w:w="684"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588817,16</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b/>
                <w:bCs/>
                <w:color w:val="000000"/>
                <w:sz w:val="16"/>
                <w:szCs w:val="16"/>
              </w:rPr>
            </w:pPr>
            <w:r w:rsidRPr="00603E33">
              <w:rPr>
                <w:rFonts w:eastAsia="Calibri"/>
                <w:b/>
                <w:bCs/>
                <w:color w:val="000000"/>
                <w:sz w:val="16"/>
                <w:szCs w:val="16"/>
              </w:rPr>
              <w:t>844817,16</w:t>
            </w:r>
          </w:p>
        </w:tc>
        <w:tc>
          <w:tcPr>
            <w:tcW w:w="64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1534680,00</w:t>
            </w:r>
          </w:p>
        </w:tc>
        <w:tc>
          <w:tcPr>
            <w:tcW w:w="588"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313950,00</w:t>
            </w:r>
          </w:p>
        </w:tc>
        <w:tc>
          <w:tcPr>
            <w:tcW w:w="600" w:type="dxa"/>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6000,00</w:t>
            </w:r>
          </w:p>
        </w:tc>
        <w:tc>
          <w:tcPr>
            <w:tcW w:w="648" w:type="dxa"/>
            <w:gridSpan w:val="5"/>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b/>
                <w:bCs/>
                <w:color w:val="000000"/>
                <w:sz w:val="16"/>
                <w:szCs w:val="16"/>
              </w:rPr>
            </w:pPr>
            <w:r w:rsidRPr="00603E33">
              <w:rPr>
                <w:rFonts w:eastAsia="Calibri"/>
                <w:b/>
                <w:bCs/>
                <w:color w:val="000000"/>
                <w:sz w:val="16"/>
                <w:szCs w:val="16"/>
              </w:rPr>
              <w:t>1854630,00</w:t>
            </w:r>
          </w:p>
        </w:tc>
        <w:tc>
          <w:tcPr>
            <w:tcW w:w="684"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1152000,00</w:t>
            </w:r>
          </w:p>
        </w:tc>
        <w:tc>
          <w:tcPr>
            <w:tcW w:w="470"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178000,00</w:t>
            </w:r>
          </w:p>
        </w:tc>
        <w:tc>
          <w:tcPr>
            <w:tcW w:w="425"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color w:val="000000"/>
                <w:sz w:val="16"/>
                <w:szCs w:val="16"/>
              </w:rPr>
            </w:pPr>
            <w:r w:rsidRPr="00603E33">
              <w:rPr>
                <w:rFonts w:eastAsia="Calibri"/>
                <w:color w:val="000000"/>
                <w:sz w:val="16"/>
                <w:szCs w:val="16"/>
              </w:rPr>
              <w:t>6000,00</w:t>
            </w:r>
          </w:p>
        </w:tc>
        <w:tc>
          <w:tcPr>
            <w:tcW w:w="1139" w:type="dxa"/>
            <w:gridSpan w:val="2"/>
            <w:tcBorders>
              <w:top w:val="single" w:sz="6" w:space="0" w:color="auto"/>
              <w:left w:val="single" w:sz="6" w:space="0" w:color="auto"/>
              <w:bottom w:val="single" w:sz="6" w:space="0" w:color="auto"/>
              <w:right w:val="single" w:sz="6" w:space="0" w:color="auto"/>
            </w:tcBorders>
          </w:tcPr>
          <w:p w:rsidR="00603E33" w:rsidRPr="00603E33" w:rsidRDefault="00603E33">
            <w:pPr>
              <w:autoSpaceDE w:val="0"/>
              <w:autoSpaceDN w:val="0"/>
              <w:adjustRightInd w:val="0"/>
              <w:ind w:left="0" w:firstLine="0"/>
              <w:jc w:val="right"/>
              <w:rPr>
                <w:rFonts w:eastAsia="Calibri"/>
                <w:b/>
                <w:bCs/>
                <w:color w:val="000000"/>
                <w:sz w:val="16"/>
                <w:szCs w:val="16"/>
              </w:rPr>
            </w:pPr>
            <w:r w:rsidRPr="00603E33">
              <w:rPr>
                <w:rFonts w:eastAsia="Calibri"/>
                <w:b/>
                <w:bCs/>
                <w:color w:val="000000"/>
                <w:sz w:val="16"/>
                <w:szCs w:val="16"/>
              </w:rPr>
              <w:t>1336000,00</w:t>
            </w:r>
          </w:p>
        </w:tc>
      </w:tr>
      <w:tr w:rsidR="00603E33" w:rsidRPr="00603E33" w:rsidTr="00A2387E">
        <w:trPr>
          <w:gridAfter w:val="14"/>
          <w:wAfter w:w="8166" w:type="dxa"/>
          <w:trHeight w:val="144"/>
        </w:trPr>
        <w:tc>
          <w:tcPr>
            <w:tcW w:w="466"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4204" w:type="dxa"/>
            <w:gridSpan w:val="6"/>
            <w:tcBorders>
              <w:top w:val="nil"/>
              <w:left w:val="nil"/>
              <w:bottom w:val="nil"/>
              <w:right w:val="nil"/>
            </w:tcBorders>
          </w:tcPr>
          <w:p w:rsidR="00603E33" w:rsidRPr="00603E33" w:rsidRDefault="00603E33" w:rsidP="00A2387E">
            <w:pPr>
              <w:autoSpaceDE w:val="0"/>
              <w:autoSpaceDN w:val="0"/>
              <w:adjustRightInd w:val="0"/>
              <w:ind w:left="0" w:firstLine="0"/>
              <w:rPr>
                <w:rFonts w:eastAsia="Calibri"/>
                <w:i/>
                <w:color w:val="000000"/>
                <w:sz w:val="18"/>
                <w:szCs w:val="18"/>
              </w:rPr>
            </w:pPr>
            <w:proofErr w:type="spellStart"/>
            <w:r w:rsidRPr="00603E33">
              <w:rPr>
                <w:rFonts w:eastAsia="Calibri"/>
                <w:i/>
                <w:color w:val="000000"/>
                <w:sz w:val="18"/>
                <w:szCs w:val="18"/>
              </w:rPr>
              <w:t>И.о</w:t>
            </w:r>
            <w:proofErr w:type="spellEnd"/>
            <w:r w:rsidRPr="00603E33">
              <w:rPr>
                <w:rFonts w:eastAsia="Calibri"/>
                <w:i/>
                <w:color w:val="000000"/>
                <w:sz w:val="18"/>
                <w:szCs w:val="18"/>
              </w:rPr>
              <w:t xml:space="preserve">. начальника экономического отдела </w:t>
            </w:r>
          </w:p>
        </w:tc>
        <w:tc>
          <w:tcPr>
            <w:tcW w:w="66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552"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672"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64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58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684"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r>
              <w:rPr>
                <w:rFonts w:eastAsia="Calibri"/>
                <w:i/>
                <w:color w:val="000000"/>
                <w:sz w:val="18"/>
                <w:szCs w:val="18"/>
              </w:rPr>
              <w:t xml:space="preserve">    </w:t>
            </w: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r>
              <w:rPr>
                <w:rFonts w:eastAsia="Calibri"/>
                <w:i/>
                <w:color w:val="000000"/>
                <w:sz w:val="18"/>
                <w:szCs w:val="18"/>
              </w:rPr>
              <w:t xml:space="preserve">                         </w:t>
            </w:r>
          </w:p>
        </w:tc>
        <w:tc>
          <w:tcPr>
            <w:tcW w:w="648" w:type="dxa"/>
            <w:tcBorders>
              <w:top w:val="nil"/>
              <w:left w:val="nil"/>
              <w:bottom w:val="nil"/>
              <w:right w:val="nil"/>
            </w:tcBorders>
          </w:tcPr>
          <w:p w:rsidR="00603E33" w:rsidRPr="00603E33" w:rsidRDefault="00603E33" w:rsidP="00A2387E">
            <w:pPr>
              <w:autoSpaceDE w:val="0"/>
              <w:autoSpaceDN w:val="0"/>
              <w:adjustRightInd w:val="0"/>
              <w:ind w:left="0" w:firstLine="0"/>
              <w:rPr>
                <w:rFonts w:eastAsia="Calibri"/>
                <w:i/>
                <w:color w:val="000000"/>
                <w:sz w:val="18"/>
                <w:szCs w:val="18"/>
              </w:rPr>
            </w:pPr>
          </w:p>
        </w:tc>
        <w:tc>
          <w:tcPr>
            <w:tcW w:w="588" w:type="dxa"/>
            <w:tcBorders>
              <w:top w:val="nil"/>
              <w:left w:val="nil"/>
              <w:bottom w:val="nil"/>
              <w:right w:val="nil"/>
            </w:tcBorders>
          </w:tcPr>
          <w:p w:rsidR="00603E33" w:rsidRPr="00603E33" w:rsidRDefault="00603E33" w:rsidP="00A2387E">
            <w:pPr>
              <w:autoSpaceDE w:val="0"/>
              <w:autoSpaceDN w:val="0"/>
              <w:adjustRightInd w:val="0"/>
              <w:ind w:left="0" w:right="-2574" w:firstLine="0"/>
              <w:jc w:val="right"/>
              <w:rPr>
                <w:rFonts w:eastAsia="Calibri"/>
                <w:i/>
                <w:color w:val="000000"/>
                <w:sz w:val="18"/>
                <w:szCs w:val="18"/>
              </w:rPr>
            </w:pPr>
          </w:p>
        </w:tc>
        <w:tc>
          <w:tcPr>
            <w:tcW w:w="1248" w:type="dxa"/>
            <w:gridSpan w:val="6"/>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r w:rsidRPr="00603E33">
              <w:rPr>
                <w:rFonts w:eastAsia="Calibri"/>
                <w:i/>
                <w:color w:val="000000"/>
                <w:sz w:val="18"/>
                <w:szCs w:val="18"/>
              </w:rPr>
              <w:t>Е.Г. Горбунова</w:t>
            </w:r>
          </w:p>
        </w:tc>
        <w:tc>
          <w:tcPr>
            <w:tcW w:w="684" w:type="dxa"/>
            <w:gridSpan w:val="2"/>
            <w:tcBorders>
              <w:top w:val="nil"/>
              <w:left w:val="nil"/>
              <w:bottom w:val="nil"/>
              <w:right w:val="nil"/>
            </w:tcBorders>
          </w:tcPr>
          <w:p w:rsidR="00603E33" w:rsidRPr="00603E33" w:rsidRDefault="00603E33" w:rsidP="00A2387E">
            <w:pPr>
              <w:autoSpaceDE w:val="0"/>
              <w:autoSpaceDN w:val="0"/>
              <w:adjustRightInd w:val="0"/>
              <w:ind w:left="0" w:firstLine="0"/>
              <w:jc w:val="right"/>
              <w:rPr>
                <w:rFonts w:eastAsia="Calibri"/>
                <w:i/>
                <w:color w:val="000000"/>
                <w:sz w:val="18"/>
                <w:szCs w:val="18"/>
              </w:rPr>
            </w:pPr>
          </w:p>
        </w:tc>
        <w:tc>
          <w:tcPr>
            <w:tcW w:w="470"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eastAsia="Calibri"/>
                <w:i/>
                <w:color w:val="000000"/>
                <w:sz w:val="18"/>
                <w:szCs w:val="18"/>
              </w:rPr>
            </w:pPr>
          </w:p>
        </w:tc>
        <w:tc>
          <w:tcPr>
            <w:tcW w:w="425"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eastAsia="Calibri"/>
                <w:i/>
                <w:color w:val="000000"/>
                <w:sz w:val="18"/>
                <w:szCs w:val="18"/>
              </w:rPr>
            </w:pPr>
          </w:p>
        </w:tc>
        <w:tc>
          <w:tcPr>
            <w:tcW w:w="1139"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eastAsia="Calibri"/>
                <w:i/>
                <w:color w:val="000000"/>
                <w:sz w:val="18"/>
                <w:szCs w:val="18"/>
              </w:rPr>
            </w:pPr>
          </w:p>
        </w:tc>
      </w:tr>
      <w:tr w:rsidR="00603E33" w:rsidRPr="00603E33" w:rsidTr="00A2387E">
        <w:trPr>
          <w:gridAfter w:val="14"/>
          <w:wAfter w:w="8166" w:type="dxa"/>
          <w:trHeight w:val="132"/>
        </w:trPr>
        <w:tc>
          <w:tcPr>
            <w:tcW w:w="466"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103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562"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5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562"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84"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70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6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552"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72"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4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58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84"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4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588"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00" w:type="dxa"/>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48" w:type="dxa"/>
            <w:gridSpan w:val="5"/>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684" w:type="dxa"/>
            <w:gridSpan w:val="2"/>
            <w:tcBorders>
              <w:top w:val="nil"/>
              <w:left w:val="nil"/>
              <w:bottom w:val="nil"/>
              <w:right w:val="nil"/>
            </w:tcBorders>
          </w:tcPr>
          <w:p w:rsidR="00603E33" w:rsidRPr="00603E33" w:rsidRDefault="00603E33" w:rsidP="00A2387E">
            <w:pPr>
              <w:autoSpaceDE w:val="0"/>
              <w:autoSpaceDN w:val="0"/>
              <w:adjustRightInd w:val="0"/>
              <w:ind w:left="0" w:firstLine="0"/>
              <w:jc w:val="right"/>
              <w:rPr>
                <w:rFonts w:ascii="Calibri" w:eastAsia="Calibri" w:hAnsi="Calibri" w:cs="Calibri"/>
                <w:i/>
                <w:color w:val="000000"/>
                <w:sz w:val="18"/>
                <w:szCs w:val="18"/>
              </w:rPr>
            </w:pPr>
          </w:p>
        </w:tc>
        <w:tc>
          <w:tcPr>
            <w:tcW w:w="470"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i/>
                <w:color w:val="000000"/>
                <w:sz w:val="18"/>
                <w:szCs w:val="18"/>
              </w:rPr>
            </w:pPr>
          </w:p>
        </w:tc>
        <w:tc>
          <w:tcPr>
            <w:tcW w:w="425"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i/>
                <w:color w:val="000000"/>
                <w:sz w:val="18"/>
                <w:szCs w:val="18"/>
              </w:rPr>
            </w:pPr>
          </w:p>
        </w:tc>
        <w:tc>
          <w:tcPr>
            <w:tcW w:w="1139" w:type="dxa"/>
            <w:gridSpan w:val="2"/>
            <w:tcBorders>
              <w:top w:val="nil"/>
              <w:left w:val="nil"/>
              <w:bottom w:val="nil"/>
              <w:right w:val="nil"/>
            </w:tcBorders>
          </w:tcPr>
          <w:p w:rsidR="00603E33" w:rsidRPr="00603E33" w:rsidRDefault="00603E33">
            <w:pPr>
              <w:autoSpaceDE w:val="0"/>
              <w:autoSpaceDN w:val="0"/>
              <w:adjustRightInd w:val="0"/>
              <w:ind w:left="0" w:firstLine="0"/>
              <w:jc w:val="right"/>
              <w:rPr>
                <w:rFonts w:ascii="Calibri" w:eastAsia="Calibri" w:hAnsi="Calibri" w:cs="Calibri"/>
                <w:i/>
                <w:color w:val="000000"/>
                <w:sz w:val="18"/>
                <w:szCs w:val="18"/>
              </w:rPr>
            </w:pPr>
          </w:p>
        </w:tc>
      </w:tr>
    </w:tbl>
    <w:p w:rsidR="00202BCA" w:rsidRPr="003E763C" w:rsidRDefault="00202BCA" w:rsidP="00202BCA">
      <w:pPr>
        <w:ind w:left="0" w:firstLine="567"/>
        <w:jc w:val="right"/>
        <w:rPr>
          <w:sz w:val="18"/>
          <w:szCs w:val="18"/>
        </w:rPr>
      </w:pPr>
    </w:p>
    <w:sectPr w:rsidR="00202BCA" w:rsidRPr="003E763C" w:rsidSect="00603E33">
      <w:pgSz w:w="16840" w:h="11907" w:orient="landscape" w:code="9"/>
      <w:pgMar w:top="851" w:right="567" w:bottom="850" w:left="56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2D" w:rsidRDefault="007B502D" w:rsidP="00BD744E">
      <w:r>
        <w:separator/>
      </w:r>
    </w:p>
  </w:endnote>
  <w:endnote w:type="continuationSeparator" w:id="0">
    <w:p w:rsidR="007B502D" w:rsidRDefault="007B502D"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0B267C" w:rsidRDefault="000B267C">
        <w:pPr>
          <w:pStyle w:val="afd"/>
          <w:jc w:val="right"/>
        </w:pPr>
        <w:r>
          <w:fldChar w:fldCharType="begin"/>
        </w:r>
        <w:r>
          <w:instrText>PAGE   \* MERGEFORMAT</w:instrText>
        </w:r>
        <w:r>
          <w:fldChar w:fldCharType="separate"/>
        </w:r>
        <w:r w:rsidR="000B48D0">
          <w:rPr>
            <w:noProof/>
          </w:rPr>
          <w:t>1</w:t>
        </w:r>
        <w:r>
          <w:fldChar w:fldCharType="end"/>
        </w:r>
      </w:p>
    </w:sdtContent>
  </w:sdt>
  <w:p w:rsidR="000B267C" w:rsidRPr="00935C27" w:rsidRDefault="000B267C"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2D" w:rsidRDefault="007B502D" w:rsidP="00BD744E">
      <w:r>
        <w:separator/>
      </w:r>
    </w:p>
  </w:footnote>
  <w:footnote w:type="continuationSeparator" w:id="0">
    <w:p w:rsidR="007B502D" w:rsidRDefault="007B502D"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7C" w:rsidRDefault="000B267C"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3B56AC9"/>
    <w:multiLevelType w:val="hybridMultilevel"/>
    <w:tmpl w:val="EAFC64E0"/>
    <w:lvl w:ilvl="0" w:tplc="7328321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20D55"/>
    <w:multiLevelType w:val="hybridMultilevel"/>
    <w:tmpl w:val="732CC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93C79"/>
    <w:multiLevelType w:val="multilevel"/>
    <w:tmpl w:val="224889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E6320EC"/>
    <w:multiLevelType w:val="multilevel"/>
    <w:tmpl w:val="84309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2A27F9"/>
    <w:multiLevelType w:val="hybridMultilevel"/>
    <w:tmpl w:val="7CE49CBE"/>
    <w:lvl w:ilvl="0" w:tplc="8AC8ACC4">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C769C5"/>
    <w:multiLevelType w:val="hybridMultilevel"/>
    <w:tmpl w:val="1D524D22"/>
    <w:lvl w:ilvl="0" w:tplc="3A20509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5">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11D77"/>
    <w:multiLevelType w:val="hybridMultilevel"/>
    <w:tmpl w:val="B69CF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D6510"/>
    <w:multiLevelType w:val="multilevel"/>
    <w:tmpl w:val="B15245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C591CA5"/>
    <w:multiLevelType w:val="hybridMultilevel"/>
    <w:tmpl w:val="268AF3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2FB16415"/>
    <w:multiLevelType w:val="hybridMultilevel"/>
    <w:tmpl w:val="F9165522"/>
    <w:lvl w:ilvl="0" w:tplc="6D6E80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D15CD8"/>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F8E5BB1"/>
    <w:multiLevelType w:val="hybridMultilevel"/>
    <w:tmpl w:val="045A3656"/>
    <w:lvl w:ilvl="0" w:tplc="FE8E40D2">
      <w:start w:val="1"/>
      <w:numFmt w:val="decimal"/>
      <w:lvlText w:val="%1."/>
      <w:lvlJc w:val="left"/>
      <w:pPr>
        <w:tabs>
          <w:tab w:val="num" w:pos="720"/>
        </w:tabs>
        <w:ind w:left="720" w:hanging="360"/>
      </w:pPr>
    </w:lvl>
    <w:lvl w:ilvl="1" w:tplc="49B86452">
      <w:numFmt w:val="none"/>
      <w:lvlText w:val=""/>
      <w:lvlJc w:val="left"/>
      <w:pPr>
        <w:tabs>
          <w:tab w:val="num" w:pos="360"/>
        </w:tabs>
        <w:ind w:left="0" w:firstLine="0"/>
      </w:pPr>
    </w:lvl>
    <w:lvl w:ilvl="2" w:tplc="0B74A972">
      <w:numFmt w:val="none"/>
      <w:lvlText w:val=""/>
      <w:lvlJc w:val="left"/>
      <w:pPr>
        <w:tabs>
          <w:tab w:val="num" w:pos="360"/>
        </w:tabs>
        <w:ind w:left="0" w:firstLine="0"/>
      </w:pPr>
    </w:lvl>
    <w:lvl w:ilvl="3" w:tplc="0AA016A2">
      <w:numFmt w:val="none"/>
      <w:lvlText w:val=""/>
      <w:lvlJc w:val="left"/>
      <w:pPr>
        <w:tabs>
          <w:tab w:val="num" w:pos="360"/>
        </w:tabs>
        <w:ind w:left="0" w:firstLine="0"/>
      </w:pPr>
    </w:lvl>
    <w:lvl w:ilvl="4" w:tplc="9D040AEC">
      <w:numFmt w:val="none"/>
      <w:lvlText w:val=""/>
      <w:lvlJc w:val="left"/>
      <w:pPr>
        <w:tabs>
          <w:tab w:val="num" w:pos="360"/>
        </w:tabs>
        <w:ind w:left="0" w:firstLine="0"/>
      </w:pPr>
    </w:lvl>
    <w:lvl w:ilvl="5" w:tplc="7A209D5A">
      <w:numFmt w:val="none"/>
      <w:lvlText w:val=""/>
      <w:lvlJc w:val="left"/>
      <w:pPr>
        <w:tabs>
          <w:tab w:val="num" w:pos="360"/>
        </w:tabs>
        <w:ind w:left="0" w:firstLine="0"/>
      </w:pPr>
    </w:lvl>
    <w:lvl w:ilvl="6" w:tplc="314A3224">
      <w:numFmt w:val="none"/>
      <w:lvlText w:val=""/>
      <w:lvlJc w:val="left"/>
      <w:pPr>
        <w:tabs>
          <w:tab w:val="num" w:pos="360"/>
        </w:tabs>
        <w:ind w:left="0" w:firstLine="0"/>
      </w:pPr>
    </w:lvl>
    <w:lvl w:ilvl="7" w:tplc="17B618B6">
      <w:numFmt w:val="none"/>
      <w:lvlText w:val=""/>
      <w:lvlJc w:val="left"/>
      <w:pPr>
        <w:tabs>
          <w:tab w:val="num" w:pos="360"/>
        </w:tabs>
        <w:ind w:left="0" w:firstLine="0"/>
      </w:pPr>
    </w:lvl>
    <w:lvl w:ilvl="8" w:tplc="6BD67118">
      <w:numFmt w:val="none"/>
      <w:lvlText w:val=""/>
      <w:lvlJc w:val="left"/>
      <w:pPr>
        <w:tabs>
          <w:tab w:val="num" w:pos="360"/>
        </w:tabs>
        <w:ind w:left="0" w:firstLine="0"/>
      </w:pPr>
    </w:lvl>
  </w:abstractNum>
  <w:abstractNum w:abstractNumId="25">
    <w:nsid w:val="41B03BA1"/>
    <w:multiLevelType w:val="hybridMultilevel"/>
    <w:tmpl w:val="75E08082"/>
    <w:lvl w:ilvl="0" w:tplc="78C213CA">
      <w:start w:val="1"/>
      <w:numFmt w:val="decimal"/>
      <w:lvlText w:val="%1."/>
      <w:lvlJc w:val="left"/>
      <w:pPr>
        <w:ind w:left="1070"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2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8">
    <w:nsid w:val="47375398"/>
    <w:multiLevelType w:val="hybridMultilevel"/>
    <w:tmpl w:val="72C8C7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0">
    <w:nsid w:val="4DFD1E4E"/>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4E6D69FF"/>
    <w:multiLevelType w:val="multilevel"/>
    <w:tmpl w:val="59FEF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1BE25CC"/>
    <w:multiLevelType w:val="hybridMultilevel"/>
    <w:tmpl w:val="9462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A94A9E"/>
    <w:multiLevelType w:val="multilevel"/>
    <w:tmpl w:val="8EEA24C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nsid w:val="5D7A4ED4"/>
    <w:multiLevelType w:val="hybridMultilevel"/>
    <w:tmpl w:val="AA60AE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nsid w:val="60B264EE"/>
    <w:multiLevelType w:val="hybridMultilevel"/>
    <w:tmpl w:val="3AF2E152"/>
    <w:lvl w:ilvl="0" w:tplc="60504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0A0707"/>
    <w:multiLevelType w:val="hybridMultilevel"/>
    <w:tmpl w:val="B0F067B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0">
    <w:nsid w:val="667A2DF8"/>
    <w:multiLevelType w:val="multilevel"/>
    <w:tmpl w:val="7A02F9F6"/>
    <w:lvl w:ilvl="0">
      <w:start w:val="1"/>
      <w:numFmt w:val="decimal"/>
      <w:lvlText w:val="%1."/>
      <w:lvlJc w:val="left"/>
      <w:pPr>
        <w:ind w:left="432" w:hanging="432"/>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1">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B17979"/>
    <w:multiLevelType w:val="hybridMultilevel"/>
    <w:tmpl w:val="3DCC16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C7314A"/>
    <w:multiLevelType w:val="hybridMultilevel"/>
    <w:tmpl w:val="4D1223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20"/>
  </w:num>
  <w:num w:numId="7">
    <w:abstractNumId w:val="7"/>
  </w:num>
  <w:num w:numId="8">
    <w:abstractNumId w:val="26"/>
  </w:num>
  <w:num w:numId="9">
    <w:abstractNumId w:val="35"/>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33"/>
  </w:num>
  <w:num w:numId="15">
    <w:abstractNumId w:val="30"/>
  </w:num>
  <w:num w:numId="16">
    <w:abstractNumId w:val="11"/>
  </w:num>
  <w:num w:numId="17">
    <w:abstractNumId w:val="12"/>
  </w:num>
  <w:num w:numId="18">
    <w:abstractNumId w:val="41"/>
  </w:num>
  <w:num w:numId="19">
    <w:abstractNumId w:val="34"/>
  </w:num>
  <w:num w:numId="2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6"/>
  </w:num>
  <w:num w:numId="25">
    <w:abstractNumId w:val="9"/>
  </w:num>
  <w:num w:numId="26">
    <w:abstractNumId w:val="3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42"/>
  </w:num>
  <w:num w:numId="30">
    <w:abstractNumId w:val="39"/>
  </w:num>
  <w:num w:numId="31">
    <w:abstractNumId w:val="17"/>
  </w:num>
  <w:num w:numId="32">
    <w:abstractNumId w:val="18"/>
  </w:num>
  <w:num w:numId="33">
    <w:abstractNumId w:val="31"/>
  </w:num>
  <w:num w:numId="34">
    <w:abstractNumId w:val="10"/>
  </w:num>
  <w:num w:numId="35">
    <w:abstractNumId w:val="28"/>
  </w:num>
  <w:num w:numId="36">
    <w:abstractNumId w:val="32"/>
  </w:num>
  <w:num w:numId="37">
    <w:abstractNumId w:val="43"/>
  </w:num>
  <w:num w:numId="38">
    <w:abstractNumId w:val="19"/>
  </w:num>
  <w:num w:numId="39">
    <w:abstractNumId w:val="36"/>
  </w:num>
  <w:num w:numId="40">
    <w:abstractNumId w:val="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36E"/>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0AAA"/>
    <w:rsid w:val="001B15A3"/>
    <w:rsid w:val="001B16B2"/>
    <w:rsid w:val="001B1D93"/>
    <w:rsid w:val="001B3A69"/>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9AD"/>
    <w:rsid w:val="00376554"/>
    <w:rsid w:val="0037793D"/>
    <w:rsid w:val="00377CA8"/>
    <w:rsid w:val="003819F2"/>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F80"/>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DFD"/>
    <w:rsid w:val="005917D0"/>
    <w:rsid w:val="00591D1C"/>
    <w:rsid w:val="0059259B"/>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47815"/>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40AB"/>
    <w:rsid w:val="007461B4"/>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57D45"/>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FF0"/>
    <w:rsid w:val="00A2387E"/>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2410"/>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0E07"/>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99D"/>
    <w:rsid w:val="00DA5BA7"/>
    <w:rsid w:val="00DA5EE6"/>
    <w:rsid w:val="00DA5F82"/>
    <w:rsid w:val="00DB0CAB"/>
    <w:rsid w:val="00DB147C"/>
    <w:rsid w:val="00DB2EB0"/>
    <w:rsid w:val="00DB4B32"/>
    <w:rsid w:val="00DB5DF4"/>
    <w:rsid w:val="00DC07FB"/>
    <w:rsid w:val="00DC1802"/>
    <w:rsid w:val="00DC2DF0"/>
    <w:rsid w:val="00DC359B"/>
    <w:rsid w:val="00DC4053"/>
    <w:rsid w:val="00DC49E4"/>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28C0"/>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F82"/>
    <w:rsid w:val="00F741ED"/>
    <w:rsid w:val="00F74FE4"/>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EB2"/>
    <w:rsid w:val="00FD7283"/>
    <w:rsid w:val="00FE0520"/>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3252-F139-4055-9EEB-151F290F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1</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150</cp:revision>
  <cp:lastPrinted>2019-12-26T07:15:00Z</cp:lastPrinted>
  <dcterms:created xsi:type="dcterms:W3CDTF">2019-04-09T06:05:00Z</dcterms:created>
  <dcterms:modified xsi:type="dcterms:W3CDTF">2020-08-20T05:24:00Z</dcterms:modified>
</cp:coreProperties>
</file>