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960"/>
        <w:gridCol w:w="4715"/>
        <w:gridCol w:w="1776"/>
        <w:gridCol w:w="2193"/>
      </w:tblGrid>
      <w:tr w:rsidR="00B203DB" w:rsidRPr="00B203DB" w:rsidTr="002672ED">
        <w:trPr>
          <w:gridAfter w:val="1"/>
          <w:wAfter w:w="2193" w:type="dxa"/>
          <w:trHeight w:val="300"/>
        </w:trPr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03DB" w:rsidRPr="00B203DB" w:rsidRDefault="00B203DB" w:rsidP="00B203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0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2ED" w:rsidRPr="002672ED" w:rsidTr="002672ED">
        <w:trPr>
          <w:trHeight w:val="2175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34"/>
                <w:szCs w:val="34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sz w:val="34"/>
                <w:szCs w:val="34"/>
                <w:lang w:eastAsia="ru-RU"/>
              </w:rPr>
              <w:t>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проверки, позволяющих провести самообследование земель сельскохозяйственного назначения</w:t>
            </w:r>
          </w:p>
        </w:tc>
      </w:tr>
      <w:tr w:rsidR="002672ED" w:rsidRPr="002672ED" w:rsidTr="002672ED">
        <w:trPr>
          <w:trHeight w:val="1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lang w:eastAsia="ru-RU"/>
              </w:rPr>
            </w:pPr>
            <w:proofErr w:type="gramStart"/>
            <w:r w:rsidRPr="002672ED">
              <w:rPr>
                <w:rFonts w:ascii="Arial" w:eastAsia="Times New Roman" w:hAnsi="Arial" w:cs="Arial"/>
                <w:b/>
                <w:bCs/>
                <w:color w:val="010101"/>
                <w:lang w:eastAsia="ru-RU"/>
              </w:rPr>
              <w:t>п</w:t>
            </w:r>
            <w:proofErr w:type="gramEnd"/>
            <w:r w:rsidRPr="002672ED">
              <w:rPr>
                <w:rFonts w:ascii="Arial" w:eastAsia="Times New Roman" w:hAnsi="Arial" w:cs="Arial"/>
                <w:b/>
                <w:bCs/>
                <w:color w:val="010101"/>
                <w:lang w:eastAsia="ru-RU"/>
              </w:rPr>
              <w:t>/п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b/>
                <w:bCs/>
                <w:color w:val="010101"/>
                <w:lang w:eastAsia="ru-RU"/>
              </w:rPr>
              <w:t>Перечень вопросов, отражающих содержан</w:t>
            </w:r>
            <w:bookmarkStart w:id="0" w:name="_GoBack"/>
            <w:bookmarkEnd w:id="0"/>
            <w:r w:rsidRPr="002672ED">
              <w:rPr>
                <w:rFonts w:ascii="Arial" w:eastAsia="Times New Roman" w:hAnsi="Arial" w:cs="Arial"/>
                <w:b/>
                <w:bCs/>
                <w:color w:val="010101"/>
                <w:lang w:eastAsia="ru-RU"/>
              </w:rPr>
              <w:t>ие обязательных требований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b/>
                <w:bCs/>
                <w:color w:val="010101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2672ED" w:rsidRPr="002672ED" w:rsidTr="002672ED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статьи 7, 42 Земельного кодекса Российской Федерации</w:t>
            </w:r>
          </w:p>
        </w:tc>
      </w:tr>
      <w:tr w:rsidR="002672ED" w:rsidRPr="002672ED" w:rsidTr="002672E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Проводятся ли мероприятия по воспроизводству плодородия земель: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статьи 13, 42 Земельного кодекса Российской Федерации; статьи 1, 8 Федерального закона от 16.07.1998 №101-ФЗ «О государственном регулировании обеспечения плодородия земель сельскохозяйственного назначения»</w:t>
            </w:r>
          </w:p>
        </w:tc>
      </w:tr>
      <w:tr w:rsidR="002672ED" w:rsidRPr="002672ED" w:rsidTr="002672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2,1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агротехнические?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</w:tr>
      <w:tr w:rsidR="002672ED" w:rsidRPr="002672ED" w:rsidTr="002672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2,2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агрохимические?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</w:tr>
      <w:tr w:rsidR="002672ED" w:rsidRPr="002672ED" w:rsidTr="002672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2,3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мелиоративные?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</w:tr>
      <w:tr w:rsidR="002672ED" w:rsidRPr="002672ED" w:rsidTr="002672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2,4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фитосанитарные?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</w:tr>
      <w:tr w:rsidR="002672ED" w:rsidRPr="002672ED" w:rsidTr="002672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2,5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противоэрозионные?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</w:tr>
      <w:tr w:rsidR="002672ED" w:rsidRPr="002672ED" w:rsidTr="002672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Наличие зарастания земель: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пункт 3 части 2 статьи 13 Земельного кодекса Российской Федерации</w:t>
            </w:r>
          </w:p>
        </w:tc>
      </w:tr>
      <w:tr w:rsidR="002672ED" w:rsidRPr="002672ED" w:rsidTr="002672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3,1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деревьями?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</w:tr>
      <w:tr w:rsidR="002672ED" w:rsidRPr="002672ED" w:rsidTr="002672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3,2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кустарниками?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</w:tr>
      <w:tr w:rsidR="002672ED" w:rsidRPr="002672ED" w:rsidTr="002672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3,3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сорными растениями?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</w:tr>
      <w:tr w:rsidR="002672ED" w:rsidRPr="002672ED" w:rsidTr="002672ED">
        <w:trPr>
          <w:trHeight w:val="30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4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Проведена ли рекультивация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надобностей?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часть 5 статьи 13 Земельного кодекса Российской Федерации; пункт 5 Основных положений о рекультивации земель, снятии, сохранении и рациональном использовании плодородного слоя почвы, утвержденных приказом Минприроды России и Роскомзема от 22.12.1995 №525/67 (зарегистрирован Минюстом России 29.07.1996, регистрационный №1136)</w:t>
            </w:r>
          </w:p>
        </w:tc>
      </w:tr>
      <w:tr w:rsidR="002672ED" w:rsidRPr="002672ED" w:rsidTr="002672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5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Допускается ли: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статья 42 Земельного кодекса Российской Федерации; статья 43 Федерального закона от 10.01.2002 №7-ФЗ «Об охране окружающей среды»</w:t>
            </w:r>
          </w:p>
        </w:tc>
      </w:tr>
      <w:tr w:rsidR="002672ED" w:rsidRPr="002672ED" w:rsidTr="002672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5,1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загрязнение?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</w:tr>
      <w:tr w:rsidR="002672ED" w:rsidRPr="002672ED" w:rsidTr="002672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5,2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истощение?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</w:tr>
      <w:tr w:rsidR="002672ED" w:rsidRPr="002672ED" w:rsidTr="002672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5,3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деградация?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</w:tr>
      <w:tr w:rsidR="002672ED" w:rsidRPr="002672ED" w:rsidTr="002672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5,4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порча?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</w:tr>
      <w:tr w:rsidR="002672ED" w:rsidRPr="002672ED" w:rsidTr="002672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5,5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уничтожение земель и почв?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</w:tr>
      <w:tr w:rsidR="002672ED" w:rsidRPr="002672ED" w:rsidTr="002672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5,6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иное негативное воздействие на земли и почвы?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</w:tr>
      <w:tr w:rsidR="002672ED" w:rsidRPr="002672ED" w:rsidTr="002672ED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lastRenderedPageBreak/>
              <w:t>6</w:t>
            </w:r>
          </w:p>
        </w:tc>
        <w:tc>
          <w:tcPr>
            <w:tcW w:w="4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Соблюдается ли при проведении мелиоративных работ проект проведения мелиоративных работ?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статья 25 Федерального закона от 10.01.1996 №4-ФЗ «О мелиорации земель»</w:t>
            </w:r>
          </w:p>
        </w:tc>
      </w:tr>
      <w:tr w:rsidR="002672ED" w:rsidRPr="002672ED" w:rsidTr="002672E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4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</w:tr>
      <w:tr w:rsidR="002672ED" w:rsidRPr="002672ED" w:rsidTr="002672E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7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Содержатся ли мелиоративные системы и защитные лесные насаждения в исправном (надлежащем) состоянии?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статья 29 Федерального закона от 10.01.1996 №4-ФЗ «О мелиорации земель»</w:t>
            </w:r>
          </w:p>
        </w:tc>
      </w:tr>
      <w:tr w:rsidR="002672ED" w:rsidRPr="002672ED" w:rsidTr="002672E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8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Имеется ли согласование сооружения и (или) эксплуатации линий связи, электропередач, трубопроводов, дорог и других объектов на мелиорируемых (мелиорированных) землях?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статья 30 Федерального закона от 10.01.1996 №4-ФЗ «О мелиорации земель»</w:t>
            </w:r>
          </w:p>
        </w:tc>
      </w:tr>
      <w:tr w:rsidR="002672ED" w:rsidRPr="002672ED" w:rsidTr="002672E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9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часть 2 статьи 51 Федерального закона от 10.01.2002 №7-ФЗ «Об охране окружающей среды»</w:t>
            </w:r>
          </w:p>
        </w:tc>
      </w:tr>
      <w:tr w:rsidR="002672ED" w:rsidRPr="002672ED" w:rsidTr="002672ED">
        <w:trPr>
          <w:trHeight w:val="21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10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Имеется ли разрешение на проведение внутрихозяйственных работ, связанных с нарушением почвенного покрова на земельном участке?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пункт 11 Основных положений о рекультивации земель, снятии, сохранении и рациональном использовании плодородного слоя почвы, утвержденных приказом Минприроды России и Роскомзема от 22.12.1995 №525/67</w:t>
            </w:r>
          </w:p>
        </w:tc>
      </w:tr>
      <w:tr w:rsidR="002672ED" w:rsidRPr="002672ED" w:rsidTr="002672ED">
        <w:trPr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11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Снимался ли плодородный слой почвы при проведении связанных с нарушением почвенного слоя строительных работ?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часть 4 статьи 13 Земельного кодекса Российской Федерации; пункт 8 Основных положений о рекультивации земель, снятии, сохранении и рациональном использовании плодородного слоя почвы, утвержденных приказом Минприроды России и Роскомзема от 22.12.1995 №525/67</w:t>
            </w:r>
          </w:p>
        </w:tc>
      </w:tr>
      <w:tr w:rsidR="002672ED" w:rsidRPr="002672ED" w:rsidTr="002672E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11,1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  <w:r w:rsidRPr="002672ED">
              <w:rPr>
                <w:rFonts w:ascii="Arial" w:eastAsia="Times New Roman" w:hAnsi="Arial" w:cs="Arial"/>
                <w:color w:val="010101"/>
                <w:lang w:eastAsia="ru-RU"/>
              </w:rPr>
              <w:t>Использовался ли снятый верхний плодородный слой почвы для рекультивации нарушенных земель или улучшения малопродуктивных земель?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ED" w:rsidRPr="002672ED" w:rsidRDefault="002672ED" w:rsidP="002672ED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ru-RU"/>
              </w:rPr>
            </w:pPr>
          </w:p>
        </w:tc>
      </w:tr>
    </w:tbl>
    <w:p w:rsidR="0093717E" w:rsidRDefault="0093717E"/>
    <w:sectPr w:rsidR="0093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DB"/>
    <w:rsid w:val="00086E18"/>
    <w:rsid w:val="002672ED"/>
    <w:rsid w:val="00684637"/>
    <w:rsid w:val="0093717E"/>
    <w:rsid w:val="00B2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2022-03-02T01:33:00Z</dcterms:created>
  <dcterms:modified xsi:type="dcterms:W3CDTF">2022-03-02T01:33:00Z</dcterms:modified>
</cp:coreProperties>
</file>