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54760E" w:rsidRPr="0054760E">
        <w:rPr>
          <w:rFonts w:eastAsiaTheme="minorHAnsi"/>
          <w:b/>
          <w:lang w:eastAsia="en-US"/>
        </w:rPr>
        <w:t>«</w:t>
      </w:r>
      <w:r w:rsidR="006D7ECF">
        <w:rPr>
          <w:rFonts w:eastAsiaTheme="minorHAnsi"/>
          <w:b/>
          <w:lang w:eastAsia="en-US"/>
        </w:rPr>
        <w:t>Бытовое обслуживание</w:t>
      </w:r>
      <w:r w:rsidR="0054760E" w:rsidRPr="0054760E">
        <w:rPr>
          <w:rFonts w:eastAsiaTheme="minorHAnsi"/>
          <w:b/>
          <w:lang w:eastAsia="en-US"/>
        </w:rPr>
        <w:t>»: в отношении земельного  участка ЗУ</w:t>
      </w:r>
      <w:proofErr w:type="gramStart"/>
      <w:r w:rsidR="0054760E" w:rsidRPr="0054760E">
        <w:rPr>
          <w:rFonts w:eastAsiaTheme="minorHAnsi"/>
          <w:b/>
          <w:lang w:eastAsia="en-US"/>
        </w:rPr>
        <w:t>2</w:t>
      </w:r>
      <w:proofErr w:type="gramEnd"/>
      <w:r w:rsidR="0054760E" w:rsidRPr="0054760E">
        <w:rPr>
          <w:rFonts w:eastAsiaTheme="minorHAnsi"/>
          <w:b/>
          <w:lang w:eastAsia="en-US"/>
        </w:rPr>
        <w:t xml:space="preserve"> площадью 200 </w:t>
      </w:r>
      <w:proofErr w:type="spellStart"/>
      <w:r w:rsidR="0054760E" w:rsidRPr="0054760E">
        <w:rPr>
          <w:rFonts w:eastAsiaTheme="minorHAnsi"/>
          <w:b/>
          <w:lang w:eastAsia="en-US"/>
        </w:rPr>
        <w:t>кв.м</w:t>
      </w:r>
      <w:proofErr w:type="spellEnd"/>
      <w:r w:rsidR="0054760E" w:rsidRPr="0054760E">
        <w:rPr>
          <w:rFonts w:eastAsiaTheme="minorHAnsi"/>
          <w:b/>
          <w:lang w:eastAsia="en-US"/>
        </w:rPr>
        <w:t xml:space="preserve">., образованного в результате раздела земельного участка с кадастровым номером 38:06:100922:9792,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54760E" w:rsidRPr="0054760E">
        <w:rPr>
          <w:rFonts w:eastAsiaTheme="minorHAnsi"/>
          <w:b/>
          <w:lang w:eastAsia="en-US"/>
        </w:rPr>
        <w:t>Хомутовское</w:t>
      </w:r>
      <w:proofErr w:type="spellEnd"/>
      <w:r w:rsidR="0054760E" w:rsidRPr="0054760E">
        <w:rPr>
          <w:rFonts w:eastAsiaTheme="minorHAnsi"/>
          <w:b/>
          <w:lang w:eastAsia="en-US"/>
        </w:rPr>
        <w:t>, село Хомутово, улица Гоголя, земельный участок 37А.</w:t>
      </w:r>
      <w:bookmarkStart w:id="0" w:name="_GoBack"/>
      <w:bookmarkEnd w:id="0"/>
      <w:r w:rsidR="008D4641" w:rsidRPr="008D4641">
        <w:rPr>
          <w:rFonts w:eastAsiaTheme="minorHAnsi"/>
          <w:b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54760E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54760E"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4760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54760E">
                        <w:rPr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54760E">
                        <w:rPr>
                          <w:sz w:val="20"/>
                          <w:szCs w:val="20"/>
                        </w:rPr>
                        <w:t>апреля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54760E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54760E">
        <w:rPr>
          <w:rFonts w:eastAsiaTheme="minorHAnsi"/>
          <w:lang w:eastAsia="en-US"/>
        </w:rPr>
        <w:t>11</w:t>
      </w:r>
      <w:r w:rsidRPr="008D4641">
        <w:rPr>
          <w:rFonts w:eastAsiaTheme="minorHAnsi"/>
          <w:lang w:eastAsia="en-US"/>
        </w:rPr>
        <w:t xml:space="preserve">» </w:t>
      </w:r>
      <w:r w:rsidR="0054760E">
        <w:rPr>
          <w:rFonts w:eastAsiaTheme="minorHAnsi"/>
          <w:lang w:eastAsia="en-US"/>
        </w:rPr>
        <w:t>апреля</w:t>
      </w:r>
      <w:r w:rsidRPr="008D4641">
        <w:rPr>
          <w:rFonts w:eastAsiaTheme="minorHAnsi"/>
          <w:lang w:eastAsia="en-US"/>
        </w:rPr>
        <w:t xml:space="preserve"> 202</w:t>
      </w:r>
      <w:r w:rsidR="0054760E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8D4641" w:rsidRPr="008D4641" w:rsidRDefault="006913DF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6913DF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54760E" w:rsidRPr="0054760E">
        <w:rPr>
          <w:rFonts w:eastAsiaTheme="minorHAnsi"/>
          <w:lang w:eastAsia="en-US"/>
        </w:rPr>
        <w:t>«</w:t>
      </w:r>
      <w:r w:rsidR="006D7ECF" w:rsidRPr="006D7ECF">
        <w:rPr>
          <w:rFonts w:eastAsiaTheme="minorHAnsi"/>
          <w:lang w:eastAsia="en-US"/>
        </w:rPr>
        <w:t>Бытовое обслуживание</w:t>
      </w:r>
      <w:r w:rsidR="0054760E" w:rsidRPr="0054760E">
        <w:rPr>
          <w:rFonts w:eastAsiaTheme="minorHAnsi"/>
          <w:lang w:eastAsia="en-US"/>
        </w:rPr>
        <w:t>»: в отношении земельного  участка ЗУ</w:t>
      </w:r>
      <w:proofErr w:type="gramStart"/>
      <w:r w:rsidR="0054760E" w:rsidRPr="0054760E">
        <w:rPr>
          <w:rFonts w:eastAsiaTheme="minorHAnsi"/>
          <w:lang w:eastAsia="en-US"/>
        </w:rPr>
        <w:t>2</w:t>
      </w:r>
      <w:proofErr w:type="gramEnd"/>
      <w:r w:rsidR="0054760E" w:rsidRPr="0054760E">
        <w:rPr>
          <w:rFonts w:eastAsiaTheme="minorHAnsi"/>
          <w:lang w:eastAsia="en-US"/>
        </w:rPr>
        <w:t xml:space="preserve"> площадью 200 </w:t>
      </w:r>
      <w:proofErr w:type="spellStart"/>
      <w:r w:rsidR="0054760E" w:rsidRPr="0054760E">
        <w:rPr>
          <w:rFonts w:eastAsiaTheme="minorHAnsi"/>
          <w:lang w:eastAsia="en-US"/>
        </w:rPr>
        <w:t>кв.м</w:t>
      </w:r>
      <w:proofErr w:type="spellEnd"/>
      <w:r w:rsidR="0054760E" w:rsidRPr="0054760E">
        <w:rPr>
          <w:rFonts w:eastAsiaTheme="minorHAnsi"/>
          <w:lang w:eastAsia="en-US"/>
        </w:rPr>
        <w:t xml:space="preserve">., образованного в результате раздела земельного участка с кадастровым номером 38:06:100922:9792,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54760E" w:rsidRPr="0054760E">
        <w:rPr>
          <w:rFonts w:eastAsiaTheme="minorHAnsi"/>
          <w:lang w:eastAsia="en-US"/>
        </w:rPr>
        <w:t>Хомутовское</w:t>
      </w:r>
      <w:proofErr w:type="spellEnd"/>
      <w:r w:rsidR="0054760E" w:rsidRPr="0054760E">
        <w:rPr>
          <w:rFonts w:eastAsiaTheme="minorHAnsi"/>
          <w:lang w:eastAsia="en-US"/>
        </w:rPr>
        <w:t>, село Хомутово, улица Гоголя, земельный участок 37А.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54760E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p w:rsidR="0054760E" w:rsidRPr="008D4641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54760E" w:rsidRDefault="0054760E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</w:t>
      </w:r>
      <w:r w:rsidR="0054760E" w:rsidRPr="0054760E">
        <w:rPr>
          <w:rFonts w:eastAsiaTheme="minorHAnsi"/>
          <w:lang w:eastAsia="en-US"/>
        </w:rPr>
        <w:t>«</w:t>
      </w:r>
      <w:r w:rsidR="006D7ECF" w:rsidRPr="006D7ECF">
        <w:rPr>
          <w:rFonts w:eastAsiaTheme="minorHAnsi"/>
          <w:lang w:eastAsia="en-US"/>
        </w:rPr>
        <w:t>Бытовое обслуживание</w:t>
      </w:r>
      <w:r w:rsidR="0054760E" w:rsidRPr="0054760E">
        <w:rPr>
          <w:rFonts w:eastAsiaTheme="minorHAnsi"/>
          <w:lang w:eastAsia="en-US"/>
        </w:rPr>
        <w:t>»: в отношении земельного  участка ЗУ</w:t>
      </w:r>
      <w:proofErr w:type="gramStart"/>
      <w:r w:rsidR="0054760E" w:rsidRPr="0054760E">
        <w:rPr>
          <w:rFonts w:eastAsiaTheme="minorHAnsi"/>
          <w:lang w:eastAsia="en-US"/>
        </w:rPr>
        <w:t>2</w:t>
      </w:r>
      <w:proofErr w:type="gramEnd"/>
      <w:r w:rsidR="0054760E" w:rsidRPr="0054760E">
        <w:rPr>
          <w:rFonts w:eastAsiaTheme="minorHAnsi"/>
          <w:lang w:eastAsia="en-US"/>
        </w:rPr>
        <w:t xml:space="preserve"> площадью 200 </w:t>
      </w:r>
      <w:proofErr w:type="spellStart"/>
      <w:r w:rsidR="0054760E" w:rsidRPr="0054760E">
        <w:rPr>
          <w:rFonts w:eastAsiaTheme="minorHAnsi"/>
          <w:lang w:eastAsia="en-US"/>
        </w:rPr>
        <w:t>кв.м</w:t>
      </w:r>
      <w:proofErr w:type="spellEnd"/>
      <w:r w:rsidR="0054760E" w:rsidRPr="0054760E">
        <w:rPr>
          <w:rFonts w:eastAsiaTheme="minorHAnsi"/>
          <w:lang w:eastAsia="en-US"/>
        </w:rPr>
        <w:t xml:space="preserve">., образованного в результате раздела земельного участка с кадастровым номером 38:06:100922:9792,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54760E" w:rsidRPr="0054760E">
        <w:rPr>
          <w:rFonts w:eastAsiaTheme="minorHAnsi"/>
          <w:lang w:eastAsia="en-US"/>
        </w:rPr>
        <w:t>Хомутовское</w:t>
      </w:r>
      <w:proofErr w:type="spellEnd"/>
      <w:r w:rsidR="0054760E" w:rsidRPr="0054760E">
        <w:rPr>
          <w:rFonts w:eastAsiaTheme="minorHAnsi"/>
          <w:lang w:eastAsia="en-US"/>
        </w:rPr>
        <w:t>, село Хомутово, улица Гоголя, земельный участок 37А.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</w:t>
      </w:r>
      <w:r w:rsidR="00E95007">
        <w:rPr>
          <w:rFonts w:eastAsiaTheme="minorHAnsi"/>
          <w:lang w:eastAsia="en-US"/>
        </w:rPr>
        <w:lastRenderedPageBreak/>
        <w:t xml:space="preserve">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54760E">
        <w:rPr>
          <w:rFonts w:eastAsiaTheme="minorHAnsi"/>
          <w:lang w:eastAsia="en-US"/>
        </w:rPr>
        <w:t>Иваненко А</w:t>
      </w:r>
      <w:r w:rsidR="00D60562">
        <w:rPr>
          <w:rFonts w:eastAsiaTheme="minorHAnsi"/>
          <w:lang w:eastAsia="en-US"/>
        </w:rPr>
        <w:t>.</w:t>
      </w:r>
      <w:r w:rsidRPr="008D4641">
        <w:rPr>
          <w:rFonts w:eastAsiaTheme="minorHAnsi"/>
          <w:lang w:eastAsia="en-US"/>
        </w:rPr>
        <w:t xml:space="preserve">В.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5476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54760E"/>
    <w:rsid w:val="006913DF"/>
    <w:rsid w:val="006D7ECF"/>
    <w:rsid w:val="006E2780"/>
    <w:rsid w:val="007721F4"/>
    <w:rsid w:val="008D4641"/>
    <w:rsid w:val="00C75D6B"/>
    <w:rsid w:val="00D60562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2024-05-03T02:13:00Z</cp:lastPrinted>
  <dcterms:created xsi:type="dcterms:W3CDTF">2023-09-04T02:25:00Z</dcterms:created>
  <dcterms:modified xsi:type="dcterms:W3CDTF">2024-05-03T02:13:00Z</dcterms:modified>
</cp:coreProperties>
</file>