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77" w:rsidRPr="00A45077" w:rsidRDefault="00A45077" w:rsidP="00A45077">
      <w:pPr>
        <w:pStyle w:val="1"/>
        <w:spacing w:before="0" w:after="450" w:line="420" w:lineRule="atLeast"/>
        <w:textAlignment w:val="baseline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A45077">
        <w:rPr>
          <w:rFonts w:ascii="Times New Roman" w:hAnsi="Times New Roman" w:cs="Times New Roman"/>
          <w:b/>
          <w:color w:val="212121"/>
          <w:sz w:val="28"/>
          <w:szCs w:val="28"/>
        </w:rPr>
        <w:t>Что такое территориальное общественное самоуправление (ТОС)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Федеральным законом от 6 октября 2003 года №131-Ф3 «Об общих принципах организации местного самоуправления в Российской федерации» (далее - федеральный закон №131-ФЗ) предусмотрено, что одной из форм участия населения в осуществлении местного самоуправления является территориальное общественное самоуправление (ТОС).</w:t>
      </w:r>
    </w:p>
    <w:p w:rsidR="00A45077" w:rsidRPr="00A45077" w:rsidRDefault="00A45077" w:rsidP="00A45077">
      <w:pPr>
        <w:pStyle w:val="3"/>
        <w:spacing w:before="375" w:beforeAutospacing="0" w:after="525" w:afterAutospacing="0"/>
        <w:textAlignment w:val="baseline"/>
        <w:rPr>
          <w:color w:val="212121"/>
          <w:sz w:val="28"/>
          <w:szCs w:val="28"/>
        </w:rPr>
      </w:pPr>
      <w:r w:rsidRPr="00A45077">
        <w:rPr>
          <w:color w:val="212121"/>
          <w:sz w:val="28"/>
          <w:szCs w:val="28"/>
        </w:rPr>
        <w:t>Что это такое?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Территориальное общественное самоуправление (ТОС) — это форма самоорганизации граждан по месту их жительства на части территории муниципального образования. К таким территориям относятся: микрорайон, квартал, улица, двор, дом, подъезд.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Из определения следует, что ТОС не может охватывать всю территорию муниципального образования, не является органом власти, при этом является частью местного самоуправления как института демократии. Это одна из форм участия населения в местном самоуправлении.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 xml:space="preserve">В то же время ТОС не является в чистом виде общественной самодеятельностью. ТОС считается официально созданным только после официальной регистрации. </w:t>
      </w:r>
      <w:proofErr w:type="spellStart"/>
      <w:r w:rsidRPr="00A45077">
        <w:rPr>
          <w:color w:val="262525"/>
          <w:sz w:val="28"/>
          <w:szCs w:val="28"/>
        </w:rPr>
        <w:t>ТОСы</w:t>
      </w:r>
      <w:proofErr w:type="spellEnd"/>
      <w:r w:rsidRPr="00A45077">
        <w:rPr>
          <w:color w:val="262525"/>
          <w:sz w:val="28"/>
          <w:szCs w:val="28"/>
        </w:rPr>
        <w:t xml:space="preserve"> без юридического лица регистрируют уполномоченные органы местного самоуправления. </w:t>
      </w:r>
      <w:proofErr w:type="spellStart"/>
      <w:r w:rsidRPr="00A45077">
        <w:rPr>
          <w:color w:val="262525"/>
          <w:sz w:val="28"/>
          <w:szCs w:val="28"/>
        </w:rPr>
        <w:t>ТОСы</w:t>
      </w:r>
      <w:proofErr w:type="spellEnd"/>
      <w:r w:rsidRPr="00A45077">
        <w:rPr>
          <w:color w:val="262525"/>
          <w:sz w:val="28"/>
          <w:szCs w:val="28"/>
        </w:rPr>
        <w:t xml:space="preserve"> с юридическим лицом — территориальные органы Минюста.</w:t>
      </w:r>
    </w:p>
    <w:p w:rsidR="00A45077" w:rsidRPr="00A45077" w:rsidRDefault="00A45077" w:rsidP="00A45077">
      <w:pPr>
        <w:pStyle w:val="3"/>
        <w:spacing w:before="375" w:beforeAutospacing="0" w:after="525" w:afterAutospacing="0"/>
        <w:textAlignment w:val="baseline"/>
        <w:rPr>
          <w:color w:val="212121"/>
          <w:sz w:val="28"/>
          <w:szCs w:val="28"/>
        </w:rPr>
      </w:pPr>
      <w:r w:rsidRPr="00A45077">
        <w:rPr>
          <w:color w:val="212121"/>
          <w:sz w:val="28"/>
          <w:szCs w:val="28"/>
        </w:rPr>
        <w:t>Для чего нам это?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ТОС — это эффективная форма реализации инициатив граждан, направленных на улучшение качества жизни на своей территории.</w:t>
      </w:r>
    </w:p>
    <w:p w:rsidR="00A45077" w:rsidRPr="00A45077" w:rsidRDefault="00A45077" w:rsidP="00A45077">
      <w:pPr>
        <w:pStyle w:val="3"/>
        <w:spacing w:before="375" w:beforeAutospacing="0" w:after="525" w:afterAutospacing="0"/>
        <w:textAlignment w:val="baseline"/>
        <w:rPr>
          <w:color w:val="212121"/>
          <w:sz w:val="28"/>
          <w:szCs w:val="28"/>
        </w:rPr>
      </w:pPr>
      <w:r w:rsidRPr="00A45077">
        <w:rPr>
          <w:color w:val="212121"/>
          <w:sz w:val="28"/>
          <w:szCs w:val="28"/>
        </w:rPr>
        <w:t>Формы организации ТОС?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Существует две организационно-правовые формы создания ТОС: в статусе юридического лица и без статуса юридического лица. В основном эти две формы отличаются друг от друга количеством возможностей по привлечению средств и объемом отчетности за свою деятельность и привлеченные средства.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ТОС без образования юридического лица:</w:t>
      </w:r>
    </w:p>
    <w:p w:rsidR="00A45077" w:rsidRPr="00A45077" w:rsidRDefault="00A45077" w:rsidP="00A45077">
      <w:pPr>
        <w:numPr>
          <w:ilvl w:val="0"/>
          <w:numId w:val="1"/>
        </w:numPr>
        <w:spacing w:after="225" w:line="300" w:lineRule="atLeast"/>
        <w:ind w:left="375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 xml:space="preserve">регистрации подлежит только устав </w:t>
      </w:r>
      <w:proofErr w:type="spellStart"/>
      <w:r w:rsidRPr="00A45077">
        <w:rPr>
          <w:rFonts w:ascii="Times New Roman" w:hAnsi="Times New Roman" w:cs="Times New Roman"/>
          <w:color w:val="262525"/>
          <w:sz w:val="28"/>
          <w:szCs w:val="28"/>
        </w:rPr>
        <w:t>ТОСа</w:t>
      </w:r>
      <w:proofErr w:type="spellEnd"/>
      <w:r w:rsidRPr="00A45077">
        <w:rPr>
          <w:rFonts w:ascii="Times New Roman" w:hAnsi="Times New Roman" w:cs="Times New Roman"/>
          <w:color w:val="262525"/>
          <w:sz w:val="28"/>
          <w:szCs w:val="28"/>
        </w:rPr>
        <w:t xml:space="preserve"> в администрации поселения;</w:t>
      </w:r>
    </w:p>
    <w:p w:rsidR="00A45077" w:rsidRPr="00A45077" w:rsidRDefault="00A45077" w:rsidP="00A45077">
      <w:pPr>
        <w:numPr>
          <w:ilvl w:val="0"/>
          <w:numId w:val="1"/>
        </w:numPr>
        <w:spacing w:after="225" w:line="300" w:lineRule="atLeast"/>
        <w:ind w:left="375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>расчетного счета нет;</w:t>
      </w:r>
    </w:p>
    <w:p w:rsidR="00A45077" w:rsidRPr="00A45077" w:rsidRDefault="00A45077" w:rsidP="00A45077">
      <w:pPr>
        <w:numPr>
          <w:ilvl w:val="0"/>
          <w:numId w:val="1"/>
        </w:numPr>
        <w:spacing w:after="0" w:line="300" w:lineRule="atLeast"/>
        <w:ind w:left="375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lastRenderedPageBreak/>
        <w:t>могут претендовать только на бюджетные средства в рамках целевых программ муниципального образования.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ТОС в качестве юридического лица:</w:t>
      </w:r>
    </w:p>
    <w:p w:rsidR="00A45077" w:rsidRPr="00A45077" w:rsidRDefault="00A45077" w:rsidP="00A45077">
      <w:pPr>
        <w:numPr>
          <w:ilvl w:val="0"/>
          <w:numId w:val="2"/>
        </w:numPr>
        <w:spacing w:after="225" w:line="300" w:lineRule="atLeast"/>
        <w:ind w:left="375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>подлежит государственной регистрации в организационно-правовой форме – некоммерческая организация (НКО);</w:t>
      </w:r>
    </w:p>
    <w:p w:rsidR="00A45077" w:rsidRPr="00A45077" w:rsidRDefault="00A45077" w:rsidP="00A45077">
      <w:pPr>
        <w:numPr>
          <w:ilvl w:val="0"/>
          <w:numId w:val="2"/>
        </w:numPr>
        <w:spacing w:after="225" w:line="300" w:lineRule="atLeast"/>
        <w:ind w:left="375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>наличие расчетного счета в банке;</w:t>
      </w:r>
    </w:p>
    <w:p w:rsidR="00A45077" w:rsidRPr="00A45077" w:rsidRDefault="00A45077" w:rsidP="00A45077">
      <w:pPr>
        <w:numPr>
          <w:ilvl w:val="0"/>
          <w:numId w:val="2"/>
        </w:numPr>
        <w:spacing w:after="225" w:line="300" w:lineRule="atLeast"/>
        <w:ind w:left="375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>возможность осуществления хозяйственной/предпринимательской деятельности, самостоятельно распоряжаться финансовыми и материальными ресурсами;</w:t>
      </w:r>
    </w:p>
    <w:p w:rsidR="00A45077" w:rsidRPr="00A45077" w:rsidRDefault="00A45077" w:rsidP="00A45077">
      <w:pPr>
        <w:numPr>
          <w:ilvl w:val="0"/>
          <w:numId w:val="2"/>
        </w:numPr>
        <w:spacing w:after="225" w:line="300" w:lineRule="atLeast"/>
        <w:ind w:left="375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>могут претендовать на бюджетные средства в рамках целевых программ муниципального образования;</w:t>
      </w:r>
    </w:p>
    <w:p w:rsidR="00A45077" w:rsidRPr="00A45077" w:rsidRDefault="00A45077" w:rsidP="00A45077">
      <w:pPr>
        <w:numPr>
          <w:ilvl w:val="0"/>
          <w:numId w:val="2"/>
        </w:numPr>
        <w:spacing w:after="0" w:line="300" w:lineRule="atLeast"/>
        <w:ind w:left="375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 xml:space="preserve">возможность участия в конкурсах и грантах региональных, российских и международных фондов и </w:t>
      </w:r>
      <w:proofErr w:type="spellStart"/>
      <w:r w:rsidRPr="00A45077">
        <w:rPr>
          <w:rFonts w:ascii="Times New Roman" w:hAnsi="Times New Roman" w:cs="Times New Roman"/>
          <w:color w:val="262525"/>
          <w:sz w:val="28"/>
          <w:szCs w:val="28"/>
        </w:rPr>
        <w:t>грантода</w:t>
      </w:r>
      <w:bookmarkStart w:id="0" w:name="_GoBack"/>
      <w:bookmarkEnd w:id="0"/>
      <w:r w:rsidRPr="00A45077">
        <w:rPr>
          <w:rFonts w:ascii="Times New Roman" w:hAnsi="Times New Roman" w:cs="Times New Roman"/>
          <w:color w:val="262525"/>
          <w:sz w:val="28"/>
          <w:szCs w:val="28"/>
        </w:rPr>
        <w:t>телей</w:t>
      </w:r>
      <w:proofErr w:type="spellEnd"/>
      <w:r w:rsidRPr="00A45077">
        <w:rPr>
          <w:rFonts w:ascii="Times New Roman" w:hAnsi="Times New Roman" w:cs="Times New Roman"/>
          <w:color w:val="262525"/>
          <w:sz w:val="28"/>
          <w:szCs w:val="28"/>
        </w:rPr>
        <w:t>.</w:t>
      </w:r>
    </w:p>
    <w:p w:rsidR="00A45077" w:rsidRPr="00A45077" w:rsidRDefault="00A45077" w:rsidP="00A45077">
      <w:pPr>
        <w:pStyle w:val="3"/>
        <w:spacing w:before="375" w:beforeAutospacing="0" w:after="525" w:afterAutospacing="0"/>
        <w:textAlignment w:val="baseline"/>
        <w:rPr>
          <w:color w:val="212121"/>
          <w:sz w:val="28"/>
          <w:szCs w:val="28"/>
        </w:rPr>
      </w:pPr>
      <w:r w:rsidRPr="00A45077">
        <w:rPr>
          <w:color w:val="212121"/>
          <w:sz w:val="28"/>
          <w:szCs w:val="28"/>
        </w:rPr>
        <w:t>Какие вопросы решает ТОС?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proofErr w:type="spellStart"/>
      <w:r w:rsidRPr="00A45077">
        <w:rPr>
          <w:color w:val="262525"/>
          <w:sz w:val="28"/>
          <w:szCs w:val="28"/>
        </w:rPr>
        <w:t>ТОСы</w:t>
      </w:r>
      <w:proofErr w:type="spellEnd"/>
      <w:r w:rsidRPr="00A45077">
        <w:rPr>
          <w:color w:val="262525"/>
          <w:sz w:val="28"/>
          <w:szCs w:val="28"/>
        </w:rPr>
        <w:t xml:space="preserve"> добровольно, с энтузиазмом и безвозмездно занимаются в границах отведенной им территории:</w:t>
      </w:r>
    </w:p>
    <w:p w:rsidR="00A45077" w:rsidRPr="00A45077" w:rsidRDefault="00A45077" w:rsidP="00A4507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>Благоустройством дворов, улиц, зон общественного досуга и отдыха;</w:t>
      </w:r>
    </w:p>
    <w:p w:rsidR="00A45077" w:rsidRPr="00A45077" w:rsidRDefault="00A45077" w:rsidP="00A4507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>Поддержанием бесперебойной работы системы жизнеобеспечения территории (включая ремонт и содержание инфраструктуры жизнеобеспечения)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И другими вопросами, относящимися к «вопросам местного значения».</w:t>
      </w:r>
    </w:p>
    <w:p w:rsidR="00A45077" w:rsidRPr="00A45077" w:rsidRDefault="00A45077" w:rsidP="00A45077">
      <w:pPr>
        <w:pStyle w:val="3"/>
        <w:spacing w:before="375" w:beforeAutospacing="0" w:after="525" w:afterAutospacing="0"/>
        <w:textAlignment w:val="baseline"/>
        <w:rPr>
          <w:color w:val="212121"/>
          <w:sz w:val="28"/>
          <w:szCs w:val="28"/>
        </w:rPr>
      </w:pPr>
      <w:r w:rsidRPr="00A45077">
        <w:rPr>
          <w:color w:val="212121"/>
          <w:sz w:val="28"/>
          <w:szCs w:val="28"/>
        </w:rPr>
        <w:t>Финансирование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Финансовые ресурсы ТОС могут состоять из собственных привлеченных средств, а также из средств, передаваемых ему органами местного самоуправления поселения.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Источниками финансирования деятельности ТОС являются:</w:t>
      </w:r>
    </w:p>
    <w:p w:rsidR="00A45077" w:rsidRPr="00A45077" w:rsidRDefault="00A45077" w:rsidP="00A45077">
      <w:pPr>
        <w:numPr>
          <w:ilvl w:val="0"/>
          <w:numId w:val="4"/>
        </w:numPr>
        <w:spacing w:after="225" w:line="300" w:lineRule="atLeast"/>
        <w:ind w:left="375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>личные средства жителей территории;</w:t>
      </w:r>
    </w:p>
    <w:p w:rsidR="00A45077" w:rsidRPr="00A45077" w:rsidRDefault="00A45077" w:rsidP="00A45077">
      <w:pPr>
        <w:numPr>
          <w:ilvl w:val="0"/>
          <w:numId w:val="4"/>
        </w:numPr>
        <w:spacing w:after="225" w:line="300" w:lineRule="atLeast"/>
        <w:ind w:left="375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>частные пожертвования;</w:t>
      </w:r>
    </w:p>
    <w:p w:rsidR="00A45077" w:rsidRPr="00A45077" w:rsidRDefault="00A45077" w:rsidP="00A45077">
      <w:pPr>
        <w:numPr>
          <w:ilvl w:val="0"/>
          <w:numId w:val="4"/>
        </w:numPr>
        <w:spacing w:after="225" w:line="300" w:lineRule="atLeast"/>
        <w:ind w:left="375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>целевое финансирование муниципального образования;</w:t>
      </w:r>
    </w:p>
    <w:p w:rsidR="00A45077" w:rsidRPr="00A45077" w:rsidRDefault="00A45077" w:rsidP="00A45077">
      <w:pPr>
        <w:numPr>
          <w:ilvl w:val="0"/>
          <w:numId w:val="4"/>
        </w:numPr>
        <w:spacing w:after="225" w:line="300" w:lineRule="atLeast"/>
        <w:ind w:left="375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>осуществление хозяйственной деятельности;</w:t>
      </w:r>
    </w:p>
    <w:p w:rsidR="00A45077" w:rsidRPr="00A45077" w:rsidRDefault="00A45077" w:rsidP="00A45077">
      <w:pPr>
        <w:numPr>
          <w:ilvl w:val="0"/>
          <w:numId w:val="4"/>
        </w:numPr>
        <w:spacing w:after="0" w:line="300" w:lineRule="atLeast"/>
        <w:ind w:left="375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r w:rsidRPr="00A45077">
        <w:rPr>
          <w:rFonts w:ascii="Times New Roman" w:hAnsi="Times New Roman" w:cs="Times New Roman"/>
          <w:color w:val="262525"/>
          <w:sz w:val="28"/>
          <w:szCs w:val="28"/>
        </w:rPr>
        <w:t>участие в конкурсах и грантах (для НКО).</w:t>
      </w:r>
    </w:p>
    <w:p w:rsidR="00A45077" w:rsidRPr="00A45077" w:rsidRDefault="00A45077" w:rsidP="00A45077">
      <w:pPr>
        <w:pStyle w:val="3"/>
        <w:spacing w:before="375" w:beforeAutospacing="0" w:after="525" w:afterAutospacing="0"/>
        <w:textAlignment w:val="baseline"/>
        <w:rPr>
          <w:color w:val="212121"/>
          <w:sz w:val="28"/>
          <w:szCs w:val="28"/>
        </w:rPr>
      </w:pPr>
      <w:r w:rsidRPr="00A45077">
        <w:rPr>
          <w:color w:val="212121"/>
          <w:sz w:val="28"/>
          <w:szCs w:val="28"/>
        </w:rPr>
        <w:lastRenderedPageBreak/>
        <w:t>Кто может участвовать в деятельности ТОС?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Граждане по месту их жительства на части территории поселения, достигшие 16-летнего возраста, могут принимать участие в организации и осуществлении территориального общественного самоуправления, участвовать в работе собраний и конференций граждан, избирать и быть избранными в органы ТОС.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Граждане, не проживающие на территории ТОС, но имеющие на ней на праве собственности недвижимое имущество, уплачивающие налоги, могут принимать участие в работе собрания или конференции с правом совещательного голоса.</w:t>
      </w:r>
    </w:p>
    <w:p w:rsidR="00A45077" w:rsidRPr="00A45077" w:rsidRDefault="00A45077" w:rsidP="00A45077">
      <w:pPr>
        <w:pStyle w:val="3"/>
        <w:spacing w:before="375" w:beforeAutospacing="0" w:after="525" w:afterAutospacing="0"/>
        <w:textAlignment w:val="baseline"/>
        <w:rPr>
          <w:color w:val="212121"/>
          <w:sz w:val="28"/>
          <w:szCs w:val="28"/>
        </w:rPr>
      </w:pPr>
      <w:r w:rsidRPr="00A45077">
        <w:rPr>
          <w:color w:val="212121"/>
          <w:sz w:val="28"/>
          <w:szCs w:val="28"/>
        </w:rPr>
        <w:t>Кто принимает решения?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Собрание или конференция является высшим органом ТОС.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Собрание или конференция проводятся по мере необходимости, но не реже одного раза в год.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При численности жителей, проживающих на данной территории, достигших 16-летнего возраста, не более 300 человек проводится собрание граждан, при численности свыше 300 человек может проводиться конференция граждан.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Внеочередное собрание граждан или конференция проводятся по инициативе органов местного самоуправления, ТОС или группы граждан, проживающих на соответствующей территории.</w:t>
      </w:r>
    </w:p>
    <w:p w:rsidR="00A45077" w:rsidRPr="00A45077" w:rsidRDefault="00A45077" w:rsidP="00A45077">
      <w:pPr>
        <w:pStyle w:val="3"/>
        <w:spacing w:before="375" w:beforeAutospacing="0" w:after="525" w:afterAutospacing="0"/>
        <w:textAlignment w:val="baseline"/>
        <w:rPr>
          <w:color w:val="212121"/>
          <w:sz w:val="28"/>
          <w:szCs w:val="28"/>
        </w:rPr>
      </w:pPr>
      <w:r w:rsidRPr="00A45077">
        <w:rPr>
          <w:color w:val="212121"/>
          <w:sz w:val="28"/>
          <w:szCs w:val="28"/>
        </w:rPr>
        <w:t>Как ТОС взаимодействуют с властью?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Органы местного самоуправления поселения оказывают содействие органам ТОС, способствуют выполнению решений собраний и конференций по вопросам, относящимся к реализации полномочий ТОС.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Органы местного самоуправления поселения способствуют становлению и развитию ТОС, координируют деятельность их органов, оказывают им организационную и методическую помощь.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 xml:space="preserve">Представители органов ТОС вправе участвовать в заседаниях органов местного самоуправления поселения для обсуждения вопросов, затрагивающих интересы соответствующего </w:t>
      </w:r>
      <w:proofErr w:type="spellStart"/>
      <w:r w:rsidRPr="00A45077">
        <w:rPr>
          <w:color w:val="262525"/>
          <w:sz w:val="28"/>
          <w:szCs w:val="28"/>
        </w:rPr>
        <w:t>ТОСа</w:t>
      </w:r>
      <w:proofErr w:type="spellEnd"/>
      <w:r w:rsidRPr="00A45077">
        <w:rPr>
          <w:color w:val="262525"/>
          <w:sz w:val="28"/>
          <w:szCs w:val="28"/>
        </w:rPr>
        <w:t>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Представители органов местного самоуправления поселения вправе участвовать в заседаниях органов ТОС.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 xml:space="preserve">Органы ТОС могут в порядке правотворческой инициативы представлять в органы местного самоуправления поселения проекты муниципальных </w:t>
      </w:r>
      <w:r w:rsidRPr="00A45077">
        <w:rPr>
          <w:color w:val="262525"/>
          <w:sz w:val="28"/>
          <w:szCs w:val="28"/>
        </w:rPr>
        <w:lastRenderedPageBreak/>
        <w:t>правовых актов. Эти проекты рассматриваются в установленном советом депутатов порядке.</w:t>
      </w:r>
    </w:p>
    <w:p w:rsidR="00A45077" w:rsidRPr="00A45077" w:rsidRDefault="00A45077" w:rsidP="00A45077">
      <w:pPr>
        <w:pStyle w:val="3"/>
        <w:spacing w:before="375" w:beforeAutospacing="0" w:after="525" w:afterAutospacing="0"/>
        <w:textAlignment w:val="baseline"/>
        <w:rPr>
          <w:color w:val="212121"/>
          <w:sz w:val="28"/>
          <w:szCs w:val="28"/>
        </w:rPr>
      </w:pPr>
      <w:r w:rsidRPr="00A45077">
        <w:rPr>
          <w:color w:val="212121"/>
          <w:sz w:val="28"/>
          <w:szCs w:val="28"/>
        </w:rPr>
        <w:t>Границы ТОС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Границы территории, на которой осуществляется ТОС, устанавливаются представительным органом по предложению населения, проживающего на данной территории.</w:t>
      </w:r>
    </w:p>
    <w:p w:rsidR="00A45077" w:rsidRPr="00A45077" w:rsidRDefault="00A45077" w:rsidP="00A45077">
      <w:pPr>
        <w:pStyle w:val="a3"/>
        <w:spacing w:before="0" w:beforeAutospacing="0" w:after="150" w:afterAutospacing="0"/>
        <w:textAlignment w:val="baseline"/>
        <w:rPr>
          <w:color w:val="262525"/>
          <w:sz w:val="28"/>
          <w:szCs w:val="28"/>
        </w:rPr>
      </w:pPr>
      <w:r w:rsidRPr="00A45077">
        <w:rPr>
          <w:color w:val="262525"/>
          <w:sz w:val="28"/>
          <w:szCs w:val="28"/>
        </w:rPr>
        <w:t>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</w:p>
    <w:p w:rsidR="0087311E" w:rsidRPr="00A45077" w:rsidRDefault="0087311E" w:rsidP="00A45077">
      <w:pPr>
        <w:rPr>
          <w:rFonts w:ascii="Times New Roman" w:hAnsi="Times New Roman" w:cs="Times New Roman"/>
          <w:sz w:val="28"/>
          <w:szCs w:val="28"/>
        </w:rPr>
      </w:pPr>
    </w:p>
    <w:sectPr w:rsidR="0087311E" w:rsidRPr="00A4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AEB"/>
    <w:multiLevelType w:val="multilevel"/>
    <w:tmpl w:val="F4E8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E3ADB"/>
    <w:multiLevelType w:val="multilevel"/>
    <w:tmpl w:val="2190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736A2"/>
    <w:multiLevelType w:val="multilevel"/>
    <w:tmpl w:val="32E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CC54AA"/>
    <w:multiLevelType w:val="multilevel"/>
    <w:tmpl w:val="8AB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77"/>
    <w:rsid w:val="00393EDF"/>
    <w:rsid w:val="0087311E"/>
    <w:rsid w:val="00A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7C96-9575-4531-BA03-2C99E996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45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0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4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2019-08-29T00:48:00Z</cp:lastPrinted>
  <dcterms:created xsi:type="dcterms:W3CDTF">2019-08-29T00:46:00Z</dcterms:created>
  <dcterms:modified xsi:type="dcterms:W3CDTF">2019-08-29T01:04:00Z</dcterms:modified>
</cp:coreProperties>
</file>